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rPr>
      </w:pPr>
      <w:r>
        <w:rPr>
          <w:rFonts w:hint="eastAsia" w:ascii="方正小标宋简体" w:eastAsia="方正小标宋简体"/>
          <w:color w:val="auto"/>
          <w:sz w:val="44"/>
          <w:szCs w:val="44"/>
          <w:highlight w:val="none"/>
          <w:u w:val="none"/>
        </w:rPr>
        <w:t>鄂尔多斯市应急管理局专家管理办法（试行）</w:t>
      </w:r>
    </w:p>
    <w:p>
      <w:pPr>
        <w:keepNext w:val="0"/>
        <w:keepLines w:val="0"/>
        <w:pageBreakBefore w:val="0"/>
        <w:widowControl w:val="0"/>
        <w:kinsoku/>
        <w:wordWrap/>
        <w:overflowPunct/>
        <w:topLinePunct w:val="0"/>
        <w:autoSpaceDE/>
        <w:autoSpaceDN/>
        <w:bidi w:val="0"/>
        <w:adjustRightInd/>
        <w:snapToGrid/>
        <w:spacing w:before="319" w:beforeLines="100" w:after="319" w:afterLines="100"/>
        <w:jc w:val="center"/>
        <w:textAlignment w:val="auto"/>
        <w:rPr>
          <w:rFonts w:hint="eastAsia" w:ascii="楷体" w:hAnsi="楷体" w:eastAsia="楷体" w:cs="楷体"/>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第一章</w:t>
      </w:r>
      <w:r>
        <w:rPr>
          <w:rFonts w:hint="eastAsia" w:ascii="楷体" w:hAnsi="楷体" w:eastAsia="楷体" w:cs="楷体"/>
          <w:color w:val="auto"/>
          <w:sz w:val="32"/>
          <w:szCs w:val="32"/>
          <w:highlight w:val="none"/>
          <w:u w:val="none"/>
          <w:lang w:val="en-US" w:eastAsia="zh-CN"/>
        </w:rPr>
        <w:t xml:space="preserve"> </w:t>
      </w:r>
      <w:r>
        <w:rPr>
          <w:rFonts w:hint="eastAsia" w:ascii="楷体" w:hAnsi="楷体" w:eastAsia="楷体" w:cs="楷体"/>
          <w:color w:val="auto"/>
          <w:sz w:val="32"/>
          <w:szCs w:val="32"/>
          <w:highlight w:val="none"/>
          <w:u w:val="none"/>
          <w:lang w:eastAsia="zh-CN"/>
        </w:rPr>
        <w:t>总则</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第一条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为了加强应急管理领域专家的管理和使用，充分发挥专家的决策咨询和技术支撑作用，有效应对安全生产、自然灾害等突发事件，切实提高全市应急管理水平，依据《中华人民共和国突发事件应对法》《中华人民共和国安全生产法》等有关法律法规的规定，结合鄂尔多斯市实际，制定本办法。</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第二条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本办法适用于鄂尔多斯市应急管理局专家（以下简称“专家”）管理和使用工作。</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第三条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专家选聘坚持“择优录入、动态调整”的原则，主要涉及危险化学品、非煤矿山、冶金</w:t>
      </w:r>
      <w:r>
        <w:rPr>
          <w:rFonts w:hint="eastAsia" w:ascii="仿宋_GB2312" w:hAnsi="仿宋_GB2312" w:eastAsia="仿宋_GB2312" w:cs="仿宋_GB2312"/>
          <w:color w:val="auto"/>
          <w:sz w:val="32"/>
          <w:szCs w:val="32"/>
          <w:highlight w:val="none"/>
          <w:u w:val="none"/>
          <w:lang w:val="en-US" w:eastAsia="zh-CN"/>
        </w:rPr>
        <w:t>等</w:t>
      </w:r>
      <w:r>
        <w:rPr>
          <w:rFonts w:hint="eastAsia" w:ascii="仿宋_GB2312" w:hAnsi="仿宋_GB2312" w:eastAsia="仿宋_GB2312" w:cs="仿宋_GB2312"/>
          <w:color w:val="auto"/>
          <w:sz w:val="32"/>
          <w:szCs w:val="32"/>
          <w:highlight w:val="none"/>
          <w:u w:val="none"/>
          <w:lang w:eastAsia="zh-CN"/>
        </w:rPr>
        <w:t>工贸、应急救援、安全培训、防汛抗旱、地质灾害、安全生产信息技术、森林草原防火等九</w:t>
      </w:r>
      <w:r>
        <w:rPr>
          <w:rFonts w:hint="eastAsia" w:ascii="仿宋_GB2312" w:hAnsi="仿宋_GB2312" w:eastAsia="仿宋_GB2312" w:cs="仿宋_GB2312"/>
          <w:color w:val="auto"/>
          <w:sz w:val="32"/>
          <w:szCs w:val="32"/>
          <w:highlight w:val="none"/>
          <w:u w:val="none"/>
          <w:lang w:val="en-US" w:eastAsia="zh-CN"/>
        </w:rPr>
        <w:t>个</w:t>
      </w:r>
      <w:r>
        <w:rPr>
          <w:rFonts w:hint="eastAsia" w:ascii="仿宋_GB2312" w:hAnsi="仿宋_GB2312" w:eastAsia="仿宋_GB2312" w:cs="仿宋_GB2312"/>
          <w:color w:val="auto"/>
          <w:sz w:val="32"/>
          <w:szCs w:val="32"/>
          <w:highlight w:val="none"/>
          <w:u w:val="none"/>
          <w:lang w:eastAsia="zh-CN"/>
        </w:rPr>
        <w:t>领域。</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第四条</w:t>
      </w:r>
      <w:r>
        <w:rPr>
          <w:rFonts w:hint="eastAsia" w:ascii="仿宋_GB2312" w:hAnsi="仿宋_GB2312" w:eastAsia="仿宋_GB2312" w:cs="仿宋_GB2312"/>
          <w:b/>
          <w:bCs/>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本办法所称专家是指符合本办法规定的条件和要求，为应急管理工作提供决策咨询和技术支撑服务的专业技术人员。专家可从政府部门、高等院校、科研院所、企事业单位的退休人员、技术人员和管理人员中选聘，也可从符合条件的社会人员中选聘。</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第五条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鄂尔多斯市应急管理局政策法规和规划科技科为专家管理科室，负责制</w:t>
      </w:r>
      <w:r>
        <w:rPr>
          <w:rFonts w:hint="eastAsia" w:ascii="仿宋_GB2312" w:hAnsi="仿宋_GB2312" w:eastAsia="仿宋_GB2312" w:cs="仿宋_GB2312"/>
          <w:color w:val="auto"/>
          <w:kern w:val="2"/>
          <w:sz w:val="32"/>
          <w:szCs w:val="32"/>
          <w:highlight w:val="none"/>
          <w:u w:val="none"/>
          <w:lang w:val="en-US" w:eastAsia="zh-CN" w:bidi="ar-SA"/>
        </w:rPr>
        <w:t>定</w:t>
      </w:r>
      <w:r>
        <w:rPr>
          <w:rFonts w:hint="eastAsia" w:ascii="仿宋_GB2312" w:hAnsi="仿宋_GB2312" w:eastAsia="仿宋_GB2312" w:cs="仿宋_GB2312"/>
          <w:color w:val="auto"/>
          <w:sz w:val="32"/>
          <w:szCs w:val="32"/>
          <w:highlight w:val="none"/>
          <w:u w:val="none"/>
          <w:lang w:eastAsia="zh-CN"/>
        </w:rPr>
        <w:t>修订专家管理办法、专家资格复审、专家库的建立更新、以及专家日常管理考核等工作。</w:t>
      </w:r>
      <w:r>
        <w:rPr>
          <w:rFonts w:hint="eastAsia" w:ascii="仿宋_GB2312" w:hAnsi="仿宋_GB2312" w:eastAsia="仿宋_GB2312" w:cs="仿宋_GB2312"/>
          <w:color w:val="auto"/>
          <w:kern w:val="2"/>
          <w:sz w:val="32"/>
          <w:szCs w:val="32"/>
          <w:highlight w:val="none"/>
          <w:u w:val="none"/>
          <w:lang w:val="en-US" w:eastAsia="zh-CN" w:bidi="ar-SA"/>
        </w:rPr>
        <w:t>主管科室及所属单位</w:t>
      </w:r>
      <w:r>
        <w:rPr>
          <w:rFonts w:hint="eastAsia" w:ascii="仿宋_GB2312" w:hAnsi="仿宋_GB2312" w:eastAsia="仿宋_GB2312" w:cs="仿宋_GB2312"/>
          <w:color w:val="auto"/>
          <w:sz w:val="32"/>
          <w:szCs w:val="32"/>
          <w:highlight w:val="none"/>
          <w:u w:val="none"/>
          <w:lang w:eastAsia="zh-CN"/>
        </w:rPr>
        <w:t>负责本行业领域专家的推荐、初审，业务活动和配合考核等工作。</w:t>
      </w:r>
    </w:p>
    <w:p>
      <w:pPr>
        <w:keepNext w:val="0"/>
        <w:keepLines w:val="0"/>
        <w:pageBreakBefore w:val="0"/>
        <w:widowControl w:val="0"/>
        <w:kinsoku/>
        <w:wordWrap/>
        <w:overflowPunct/>
        <w:topLinePunct w:val="0"/>
        <w:autoSpaceDE/>
        <w:autoSpaceDN/>
        <w:bidi w:val="0"/>
        <w:adjustRightInd/>
        <w:snapToGrid/>
        <w:spacing w:before="319" w:beforeLines="100" w:after="319" w:afterLines="100" w:line="240" w:lineRule="auto"/>
        <w:jc w:val="center"/>
        <w:textAlignment w:val="auto"/>
        <w:rPr>
          <w:rFonts w:hint="eastAsia" w:ascii="楷体" w:hAnsi="楷体" w:eastAsia="楷体" w:cs="楷体"/>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第二章</w:t>
      </w:r>
      <w:r>
        <w:rPr>
          <w:rFonts w:hint="eastAsia" w:ascii="楷体" w:hAnsi="楷体" w:eastAsia="楷体" w:cs="楷体"/>
          <w:color w:val="auto"/>
          <w:sz w:val="32"/>
          <w:szCs w:val="32"/>
          <w:highlight w:val="none"/>
          <w:u w:val="none"/>
          <w:lang w:val="en-US" w:eastAsia="zh-CN"/>
        </w:rPr>
        <w:t xml:space="preserve">  </w:t>
      </w:r>
      <w:r>
        <w:rPr>
          <w:rFonts w:hint="eastAsia" w:ascii="楷体" w:hAnsi="楷体" w:eastAsia="楷体" w:cs="楷体"/>
          <w:color w:val="auto"/>
          <w:sz w:val="32"/>
          <w:szCs w:val="32"/>
          <w:highlight w:val="none"/>
          <w:u w:val="none"/>
          <w:lang w:eastAsia="zh-CN"/>
        </w:rPr>
        <w:t>专家选聘条件及程序</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kern w:val="2"/>
          <w:sz w:val="32"/>
          <w:szCs w:val="32"/>
          <w:highlight w:val="none"/>
          <w:u w:val="none"/>
          <w:lang w:val="en-US" w:eastAsia="zh-CN" w:bidi="ar-SA"/>
        </w:rPr>
        <w:t>第六条</w:t>
      </w:r>
      <w:r>
        <w:rPr>
          <w:rFonts w:hint="eastAsia" w:ascii="Times New Roman" w:hAnsi="Times New Roman" w:eastAsia="仿宋_GB2312" w:cs="Times New Roman"/>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专家应当具备以下基本条件：</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（一）政治立场坚定，热爱应急管理事业，自愿从事专家工作；</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（二）有良好的职业道德，作风正派，坚持原则，清正廉洁，秉公办事；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（三）熟悉应急管理相关行业领域方针政策、法律法规和技术标准，具有较高的政策理论水平和丰富实践经验，了解本行业领域国内外发展动态，有较强的发现、分析和解决问题的能力；</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（四）具有中高级及以上资格证书；评审类和现场验收核查类应具备正高级工程师资格，且从事本专业或工作满10年以上</w:t>
      </w:r>
      <w:r>
        <w:rPr>
          <w:rFonts w:ascii="Times New Roman" w:hAnsi="Times New Roman" w:eastAsia="仿宋_GB2312" w:cs="Times New Roman"/>
          <w:color w:val="333333"/>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（五）年龄一般不超过65周岁（含65周岁），中国科学院、中国安全生产研究院和特殊专业的资深专家年龄一般不超过70周岁，身体健康，能够胜任委派任务；</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rPr>
        <w:t>（六）对达不到以上所列条件和要求，但有突出专业特长，在相关领域具有较深的专业造诣和一定的权威性，</w:t>
      </w:r>
      <w:r>
        <w:rPr>
          <w:rFonts w:hint="eastAsia" w:ascii="仿宋_GB2312" w:hAnsi="仿宋_GB2312" w:eastAsia="仿宋_GB2312" w:cs="仿宋_GB2312"/>
          <w:color w:val="auto"/>
          <w:kern w:val="2"/>
          <w:sz w:val="32"/>
          <w:szCs w:val="32"/>
          <w:highlight w:val="none"/>
          <w:u w:val="none"/>
          <w:lang w:val="en-US" w:eastAsia="zh-CN" w:bidi="ar-SA"/>
        </w:rPr>
        <w:t>经分管领导审核同意后确定。</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（七）对特殊工作任务，确需</w:t>
      </w:r>
      <w:r>
        <w:rPr>
          <w:rFonts w:ascii="Times New Roman" w:hAnsi="Times New Roman" w:eastAsia="仿宋_GB2312" w:cs="Times New Roman"/>
          <w:color w:val="333333"/>
          <w:sz w:val="32"/>
          <w:szCs w:val="32"/>
        </w:rPr>
        <w:t>选派</w:t>
      </w:r>
      <w:r>
        <w:rPr>
          <w:rFonts w:hint="eastAsia" w:ascii="仿宋_GB2312" w:hAnsi="仿宋_GB2312" w:eastAsia="仿宋_GB2312" w:cs="仿宋_GB2312"/>
          <w:color w:val="auto"/>
          <w:sz w:val="32"/>
          <w:szCs w:val="32"/>
          <w:highlight w:val="none"/>
          <w:u w:val="none"/>
          <w:lang w:eastAsia="zh-CN"/>
        </w:rPr>
        <w:t>鄂尔多斯市应急管理局</w:t>
      </w:r>
      <w:r>
        <w:rPr>
          <w:rFonts w:ascii="Times New Roman" w:hAnsi="Times New Roman" w:eastAsia="仿宋_GB2312" w:cs="Times New Roman"/>
          <w:color w:val="333333"/>
          <w:sz w:val="32"/>
          <w:szCs w:val="32"/>
        </w:rPr>
        <w:t>专家</w:t>
      </w:r>
      <w:r>
        <w:rPr>
          <w:rFonts w:hint="eastAsia" w:ascii="Times New Roman" w:hAnsi="Times New Roman" w:eastAsia="仿宋_GB2312" w:cs="Times New Roman"/>
          <w:color w:val="333333"/>
          <w:sz w:val="32"/>
          <w:szCs w:val="32"/>
          <w:lang w:eastAsia="zh-CN"/>
        </w:rPr>
        <w:t>库</w:t>
      </w:r>
      <w:r>
        <w:rPr>
          <w:rFonts w:ascii="Times New Roman" w:hAnsi="Times New Roman" w:eastAsia="仿宋_GB2312" w:cs="Times New Roman"/>
          <w:color w:val="333333"/>
          <w:sz w:val="32"/>
          <w:szCs w:val="32"/>
        </w:rPr>
        <w:t>之外</w:t>
      </w:r>
      <w:r>
        <w:rPr>
          <w:rFonts w:hint="eastAsia" w:ascii="Times New Roman" w:hAnsi="Times New Roman" w:eastAsia="仿宋_GB2312" w:cs="Times New Roman"/>
          <w:color w:val="333333"/>
          <w:sz w:val="32"/>
          <w:szCs w:val="32"/>
          <w:lang w:eastAsia="zh-CN"/>
        </w:rPr>
        <w:t>专家，须具备</w:t>
      </w:r>
      <w:r>
        <w:rPr>
          <w:rFonts w:hint="eastAsia" w:ascii="仿宋_GB2312" w:hAnsi="仿宋_GB2312" w:eastAsia="仿宋_GB2312" w:cs="仿宋_GB2312"/>
          <w:color w:val="auto"/>
          <w:sz w:val="32"/>
          <w:szCs w:val="32"/>
          <w:highlight w:val="none"/>
          <w:u w:val="none"/>
          <w:lang w:val="en-US" w:eastAsia="zh-CN"/>
        </w:rPr>
        <w:t>高级工程师资格，</w:t>
      </w:r>
      <w:r>
        <w:rPr>
          <w:rFonts w:ascii="Times New Roman" w:hAnsi="Times New Roman" w:eastAsia="仿宋_GB2312" w:cs="Times New Roman"/>
          <w:color w:val="333333"/>
          <w:sz w:val="32"/>
          <w:szCs w:val="32"/>
        </w:rPr>
        <w:t>经</w:t>
      </w:r>
      <w:r>
        <w:rPr>
          <w:rFonts w:hint="eastAsia" w:ascii="Times New Roman" w:hAnsi="Times New Roman" w:eastAsia="仿宋_GB2312" w:cs="Times New Roman"/>
          <w:color w:val="333333"/>
          <w:sz w:val="32"/>
          <w:szCs w:val="32"/>
          <w:lang w:eastAsia="zh-CN"/>
        </w:rPr>
        <w:t>局领导</w:t>
      </w:r>
      <w:r>
        <w:rPr>
          <w:rFonts w:hint="eastAsia" w:ascii="仿宋_GB2312" w:hAnsi="仿宋_GB2312" w:eastAsia="仿宋_GB2312" w:cs="仿宋_GB2312"/>
          <w:color w:val="auto"/>
          <w:kern w:val="2"/>
          <w:sz w:val="32"/>
          <w:szCs w:val="32"/>
          <w:highlight w:val="none"/>
          <w:u w:val="none"/>
          <w:lang w:val="en-US" w:eastAsia="zh-CN" w:bidi="ar-SA"/>
        </w:rPr>
        <w:t>审核同意后确定。</w:t>
      </w:r>
      <w:bookmarkStart w:id="0" w:name="_GoBack"/>
      <w:bookmarkEnd w:id="0"/>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Times New Roman" w:hAnsi="Times New Roman" w:eastAsia="仿宋_GB2312" w:cs="Times New Roman"/>
          <w:b/>
          <w:bCs/>
          <w:color w:val="auto"/>
          <w:sz w:val="32"/>
          <w:szCs w:val="32"/>
          <w:highlight w:val="none"/>
          <w:u w:val="none"/>
          <w:lang w:eastAsia="zh-CN"/>
        </w:rPr>
        <w:t>第七条</w:t>
      </w: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color w:val="auto"/>
          <w:sz w:val="32"/>
          <w:szCs w:val="32"/>
          <w:highlight w:val="none"/>
          <w:u w:val="none"/>
          <w:lang w:val="en-US" w:eastAsia="zh-CN"/>
        </w:rPr>
        <w:t xml:space="preserve"> </w:t>
      </w:r>
      <w:r>
        <w:rPr>
          <w:rFonts w:hint="eastAsia" w:ascii="仿宋_GB2312" w:hAnsi="仿宋_GB2312" w:eastAsia="仿宋_GB2312" w:cs="仿宋_GB2312"/>
          <w:color w:val="auto"/>
          <w:kern w:val="2"/>
          <w:sz w:val="32"/>
          <w:szCs w:val="32"/>
          <w:highlight w:val="none"/>
          <w:u w:val="none"/>
          <w:lang w:val="en-US" w:eastAsia="zh-CN" w:bidi="ar-SA"/>
        </w:rPr>
        <w:t>专家入选程序：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（一）个人申请，原则上需经单位同意，向</w:t>
      </w:r>
      <w:r>
        <w:rPr>
          <w:rFonts w:hint="eastAsia" w:ascii="仿宋_GB2312" w:hAnsi="仿宋_GB2312" w:eastAsia="仿宋_GB2312" w:cs="仿宋_GB2312"/>
          <w:color w:val="auto"/>
          <w:kern w:val="2"/>
          <w:sz w:val="32"/>
          <w:szCs w:val="32"/>
          <w:highlight w:val="none"/>
          <w:u w:val="none"/>
          <w:lang w:val="en-US" w:eastAsia="zh-CN" w:bidi="ar-SA"/>
        </w:rPr>
        <w:t>主管科室及所属单位</w:t>
      </w:r>
      <w:r>
        <w:rPr>
          <w:rFonts w:hint="eastAsia" w:ascii="仿宋_GB2312" w:hAnsi="仿宋_GB2312" w:eastAsia="仿宋_GB2312" w:cs="仿宋_GB2312"/>
          <w:color w:val="auto"/>
          <w:kern w:val="2"/>
          <w:sz w:val="32"/>
          <w:szCs w:val="32"/>
          <w:highlight w:val="none"/>
          <w:u w:val="none"/>
          <w:lang w:val="en-US" w:eastAsia="zh-CN" w:bidi="ar-SA"/>
        </w:rPr>
        <w:t>提交《鄂尔多斯市应急管理局专家申请表》（附件1）、身份证，毕业证和专业技术资格证书复制件及电子扫描件。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（二）主管科室及所属单位对专家申请材料进行初审后提交专家管理科室进行复审，复审合格经分管领导审核同意后确定。</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（三）通过鄂尔多斯市应急管理局官方网站向社会公示专家名单，公示期为5天，公示期满后，向主管科室及所属单位下发通知文件。</w:t>
      </w:r>
    </w:p>
    <w:p>
      <w:pPr>
        <w:keepNext w:val="0"/>
        <w:keepLines w:val="0"/>
        <w:pageBreakBefore w:val="0"/>
        <w:widowControl w:val="0"/>
        <w:kinsoku/>
        <w:wordWrap/>
        <w:overflowPunct/>
        <w:topLinePunct w:val="0"/>
        <w:autoSpaceDE/>
        <w:autoSpaceDN/>
        <w:bidi w:val="0"/>
        <w:adjustRightInd/>
        <w:snapToGrid/>
        <w:spacing w:before="319" w:beforeLines="100" w:after="319" w:afterLines="100" w:line="240" w:lineRule="auto"/>
        <w:ind w:firstLine="640" w:firstLineChars="200"/>
        <w:jc w:val="center"/>
        <w:textAlignment w:val="auto"/>
        <w:rPr>
          <w:rFonts w:hint="eastAsia" w:ascii="楷体" w:hAnsi="楷体" w:eastAsia="楷体" w:cs="楷体"/>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第三章</w:t>
      </w:r>
      <w:r>
        <w:rPr>
          <w:rFonts w:hint="eastAsia" w:ascii="楷体" w:hAnsi="楷体" w:eastAsia="楷体" w:cs="楷体"/>
          <w:color w:val="auto"/>
          <w:sz w:val="32"/>
          <w:szCs w:val="32"/>
          <w:highlight w:val="none"/>
          <w:u w:val="none"/>
          <w:lang w:val="en-US" w:eastAsia="zh-CN"/>
        </w:rPr>
        <w:t xml:space="preserve">  </w:t>
      </w:r>
      <w:r>
        <w:rPr>
          <w:rFonts w:hint="eastAsia" w:ascii="楷体" w:hAnsi="楷体" w:eastAsia="楷体" w:cs="楷体"/>
          <w:color w:val="auto"/>
          <w:sz w:val="32"/>
          <w:szCs w:val="32"/>
          <w:highlight w:val="none"/>
          <w:u w:val="none"/>
          <w:lang w:eastAsia="zh-CN"/>
        </w:rPr>
        <w:t>专家职责及权利义务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 xml:space="preserve">第八条 </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Times New Roman" w:hAnsi="Times New Roman" w:eastAsia="仿宋_GB2312" w:cs="Times New Roman"/>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主要任务：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（一）参与制定和修订应急管理中长期发展规划、制度、标准、规范等咨询、研究和论证工作；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（二）参与应急管理相关行业领域重大问题专题调研，为改善全市安全生产、自然灾害和应急救援条件提出建议措施；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（三）参与日常执法检查和专项检查，提出隐患治理整改建议，配合主管科室及所属单位对重大事故隐患整治验收、重大危险源的安全评估、应急预案制定提供技术支持；</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（四）参与技术性审核、审查、现场验收、安全生产评估，标准化审查工作提出建议措施；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（五）参与安全生产事故应急处置和调查工作，为事故性质认定、等级评估、原因分析、责任界定、应急处置方案和整改措施提供技术依据和可行性评估意见；</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（六）参与应急管理科技项目的技术鉴定，重要事项决策咨询和风险评估；</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（七）参与应急管理培训和科普工作并提供技术咨询和科学决策帮助；</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（八）完成鄂尔多斯市应急管理局委派的其它工作任务。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第九条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Times New Roman" w:hAnsi="Times New Roman" w:eastAsia="仿宋_GB2312" w:cs="Times New Roman"/>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享有的权利：</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（一）受鄂尔多斯市应急管理局委派，有权进入生产经营单位检查，调阅有关资料，向有关单位和人员了解情况；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（二）在执行任务时，有权独立发表意见，不受任何单位或个人的干预。与专家组其他成员意见不一致时，以多数人的意见为最终意见，可保留个人意见和建议。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（三）对不适宜参加任务活动可以申请并拒绝参与。</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Times New Roman" w:hAnsi="Times New Roman" w:eastAsia="仿宋_GB2312" w:cs="Times New Roman"/>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应履行的义务：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（一）受聘期间在鄂尔多斯市应急管理局委派任务范围内开展工作，不得从事与委派工作任务无关的活动；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（二）未经同意，不得以鄂尔多斯市应急管理局专家名义对外开展工作；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（三）自觉服从管理，按时参加相关会议和活动。自愿接受紧急派遣，及时赶到现场为事故调查或救援工作提供技术服务；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（四）遵守职业道德和行业规范，客观、公正开展工作，并对自身行为实行终身负责制；</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（五）遵守工作纪律和廉政纪律，不得与任务对象进行私下接触，不得借机为本人、他人或单位谋取利益；</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（六）遵守保密制度，保守委派任务相关方的个人隐私以及技术信息秘密； </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singl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（七）在日常工作和执行任务过程中发现重大问题应及时向</w:t>
      </w:r>
      <w:r>
        <w:rPr>
          <w:rFonts w:hint="eastAsia" w:ascii="仿宋_GB2312" w:hAnsi="仿宋_GB2312" w:eastAsia="仿宋_GB2312" w:cs="仿宋_GB2312"/>
          <w:color w:val="auto"/>
          <w:kern w:val="2"/>
          <w:sz w:val="32"/>
          <w:szCs w:val="32"/>
          <w:highlight w:val="none"/>
          <w:u w:val="none"/>
          <w:lang w:val="en-US" w:eastAsia="zh-CN" w:bidi="ar-SA"/>
        </w:rPr>
        <w:t>鄂尔多斯市应急管理局主管科室报告；</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（八）专家的工作单位、联系方式、专业技术职称等信息发生变化的，应及时告知专家管理科室，并按要求提供相关证明材料。</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第十一条</w:t>
      </w:r>
      <w:r>
        <w:rPr>
          <w:rFonts w:hint="eastAsia" w:ascii="仿宋_GB2312" w:hAnsi="仿宋_GB2312" w:eastAsia="仿宋_GB2312" w:cs="仿宋_GB2312"/>
          <w:color w:val="auto"/>
          <w:kern w:val="2"/>
          <w:sz w:val="32"/>
          <w:szCs w:val="32"/>
          <w:highlight w:val="none"/>
          <w:u w:val="none"/>
          <w:lang w:val="en-US" w:eastAsia="zh-CN" w:bidi="ar-SA"/>
        </w:rPr>
        <w:t xml:space="preserve">  五年内与工作事项相关单位存在任职或聘任关系的，其近亲属或本人所在单位与工作事项存在利害关系的，应当主动回避。</w:t>
      </w:r>
    </w:p>
    <w:p>
      <w:pPr>
        <w:keepNext w:val="0"/>
        <w:keepLines w:val="0"/>
        <w:pageBreakBefore w:val="0"/>
        <w:widowControl w:val="0"/>
        <w:kinsoku/>
        <w:wordWrap/>
        <w:overflowPunct/>
        <w:topLinePunct w:val="0"/>
        <w:autoSpaceDE/>
        <w:autoSpaceDN/>
        <w:bidi w:val="0"/>
        <w:adjustRightInd/>
        <w:snapToGrid/>
        <w:spacing w:before="319" w:beforeLines="100" w:after="319" w:afterLines="100" w:line="240" w:lineRule="auto"/>
        <w:ind w:firstLine="643" w:firstLineChars="200"/>
        <w:jc w:val="center"/>
        <w:textAlignment w:val="auto"/>
        <w:rPr>
          <w:rFonts w:hint="eastAsia" w:ascii="楷体" w:hAnsi="楷体" w:eastAsia="楷体" w:cs="楷体"/>
          <w:b/>
          <w:bCs/>
          <w:color w:val="auto"/>
          <w:sz w:val="32"/>
          <w:szCs w:val="32"/>
          <w:highlight w:val="none"/>
          <w:u w:val="none"/>
          <w:lang w:eastAsia="zh-CN"/>
        </w:rPr>
      </w:pPr>
      <w:r>
        <w:rPr>
          <w:rFonts w:hint="eastAsia" w:ascii="楷体" w:hAnsi="楷体" w:eastAsia="楷体" w:cs="楷体"/>
          <w:b/>
          <w:bCs/>
          <w:color w:val="auto"/>
          <w:sz w:val="32"/>
          <w:szCs w:val="32"/>
          <w:highlight w:val="none"/>
          <w:u w:val="none"/>
          <w:lang w:eastAsia="zh-CN"/>
        </w:rPr>
        <w:t>第四章</w:t>
      </w:r>
      <w:r>
        <w:rPr>
          <w:rFonts w:hint="eastAsia" w:ascii="楷体" w:hAnsi="楷体" w:eastAsia="楷体" w:cs="楷体"/>
          <w:b/>
          <w:bCs/>
          <w:color w:val="auto"/>
          <w:sz w:val="32"/>
          <w:szCs w:val="32"/>
          <w:highlight w:val="none"/>
          <w:u w:val="none"/>
          <w:lang w:val="en-US" w:eastAsia="zh-CN"/>
        </w:rPr>
        <w:t xml:space="preserve">  </w:t>
      </w:r>
      <w:r>
        <w:rPr>
          <w:rFonts w:hint="eastAsia" w:ascii="楷体" w:hAnsi="楷体" w:eastAsia="楷体" w:cs="楷体"/>
          <w:b/>
          <w:bCs/>
          <w:color w:val="auto"/>
          <w:sz w:val="32"/>
          <w:szCs w:val="32"/>
          <w:highlight w:val="none"/>
          <w:u w:val="none"/>
          <w:lang w:eastAsia="zh-CN"/>
        </w:rPr>
        <w:t>考评管理</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第十二条</w:t>
      </w:r>
      <w:r>
        <w:rPr>
          <w:rFonts w:hint="eastAsia" w:ascii="仿宋_GB2312" w:hAnsi="仿宋_GB2312" w:eastAsia="仿宋_GB2312" w:cs="仿宋_GB2312"/>
          <w:color w:val="auto"/>
          <w:kern w:val="2"/>
          <w:sz w:val="32"/>
          <w:szCs w:val="32"/>
          <w:highlight w:val="none"/>
          <w:u w:val="none"/>
          <w:lang w:val="en-US" w:eastAsia="zh-CN" w:bidi="ar-SA"/>
        </w:rPr>
        <w:t xml:space="preserve">  主管科室及所属单位申请使用</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时应遵循随机抽取原则，不得指定使用。如遇特殊情况，需填写情况说明。</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第十三条</w:t>
      </w:r>
      <w:r>
        <w:rPr>
          <w:rFonts w:hint="eastAsia" w:ascii="仿宋_GB2312" w:hAnsi="仿宋_GB2312" w:eastAsia="仿宋_GB2312" w:cs="仿宋_GB2312"/>
          <w:color w:val="auto"/>
          <w:kern w:val="2"/>
          <w:sz w:val="32"/>
          <w:szCs w:val="32"/>
          <w:highlight w:val="none"/>
          <w:u w:val="none"/>
          <w:lang w:val="en-US" w:eastAsia="zh-CN" w:bidi="ar-SA"/>
        </w:rPr>
        <w:t xml:space="preserve">  主管科室及所属单位应配合专家管理科室加强</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的管理，对其开展的工作进行考核评估（附件2），及时更新调整专家人员名单。</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第十四条</w:t>
      </w:r>
      <w:r>
        <w:rPr>
          <w:rFonts w:hint="eastAsia" w:ascii="仿宋_GB2312" w:hAnsi="仿宋_GB2312" w:eastAsia="仿宋_GB2312" w:cs="仿宋_GB2312"/>
          <w:color w:val="auto"/>
          <w:kern w:val="2"/>
          <w:sz w:val="32"/>
          <w:szCs w:val="32"/>
          <w:highlight w:val="none"/>
          <w:u w:val="none"/>
          <w:lang w:val="en-US" w:eastAsia="zh-CN" w:bidi="ar-SA"/>
        </w:rPr>
        <w:t xml:space="preserve">  发现</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有以下情形之一的，专家管理科室报经局党委会研究同意后终止专家资格：</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（一）提供的资质证书等信息不符的；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（二）本人或专家所在单位提出不再担任专家的；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（三）因工作能力、身体状况、工作变动等原因不能继续从事专家工作的；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（四）无正当理由一年内3次以上未参加鄂尔多斯市应急管理局委派任务的；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（五）因从事委派任务消极怠慢、或者过失失误，对应急管理工作造成不良后果，情节严重的；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（六）违反国家法律、法规或以鄂尔多斯市应急管理局专家名义从事不正当活动的；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（七）违反职业道德和行业规范，在执行委派任务中降低标准、弄虚作假、谋取私利，做出有失公正或虚假意见结论3次以上的；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（八）泄露国家秘密，相关单位的商业和技术秘密的；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（九）其他不宜继续从事专家工作的。 </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第十五条</w:t>
      </w:r>
      <w:r>
        <w:rPr>
          <w:rFonts w:hint="eastAsia" w:ascii="仿宋_GB2312" w:hAnsi="仿宋_GB2312" w:eastAsia="仿宋_GB2312" w:cs="仿宋_GB2312"/>
          <w:color w:val="auto"/>
          <w:kern w:val="2"/>
          <w:sz w:val="32"/>
          <w:szCs w:val="32"/>
          <w:highlight w:val="none"/>
          <w:u w:val="none"/>
          <w:lang w:val="en-US" w:eastAsia="zh-CN" w:bidi="ar-SA"/>
        </w:rPr>
        <w:t>　</w:t>
      </w:r>
      <w:r>
        <w:rPr>
          <w:rFonts w:hint="eastAsia" w:ascii="Times New Roman" w:hAnsi="Times New Roman" w:eastAsia="仿宋_GB2312" w:cs="Times New Roman"/>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工作纪律：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（一）遵守国家有关法律、法规和党的政策以及工作纪律，坚持实事求是、客观公正、高度负责的态度完成委派任务；</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（二）服从鄂尔多斯市应急管理局管理，主动接受培训；</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（三）保守国家秘密，相关单位的商业和技术秘密；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（四）执行鄂尔多斯市应急管理局委派任务时，不得借机谋取不正当利益，存在应回避情形，应主动报告、回避；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（五）不得以</w:t>
      </w:r>
      <w:r>
        <w:rPr>
          <w:rFonts w:hint="eastAsia" w:ascii="仿宋_GB2312" w:hAnsi="仿宋_GB2312" w:eastAsia="仿宋_GB2312" w:cs="仿宋_GB2312"/>
          <w:color w:val="auto"/>
          <w:sz w:val="32"/>
          <w:szCs w:val="32"/>
          <w:highlight w:val="none"/>
          <w:u w:val="none"/>
          <w:lang w:eastAsia="zh-CN"/>
        </w:rPr>
        <w:t>鄂尔多斯市应急管理局专家</w:t>
      </w:r>
      <w:r>
        <w:rPr>
          <w:rFonts w:hint="eastAsia" w:ascii="仿宋_GB2312" w:hAnsi="仿宋_GB2312" w:eastAsia="仿宋_GB2312" w:cs="仿宋_GB2312"/>
          <w:color w:val="auto"/>
          <w:kern w:val="2"/>
          <w:sz w:val="32"/>
          <w:szCs w:val="32"/>
          <w:highlight w:val="none"/>
          <w:u w:val="none"/>
          <w:lang w:val="en-US" w:eastAsia="zh-CN" w:bidi="ar-SA"/>
        </w:rPr>
        <w:t>名义参加其他单位委派的工作，否则承担相应的后果与法律责任；</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（六）其他应遵守的纪律。</w:t>
      </w:r>
    </w:p>
    <w:p>
      <w:pPr>
        <w:keepNext w:val="0"/>
        <w:keepLines w:val="0"/>
        <w:pageBreakBefore w:val="0"/>
        <w:widowControl w:val="0"/>
        <w:kinsoku/>
        <w:wordWrap/>
        <w:overflowPunct/>
        <w:topLinePunct w:val="0"/>
        <w:autoSpaceDE/>
        <w:autoSpaceDN/>
        <w:bidi w:val="0"/>
        <w:adjustRightInd/>
        <w:snapToGrid/>
        <w:spacing w:before="319" w:beforeLines="100" w:after="319" w:afterLines="100" w:line="240" w:lineRule="auto"/>
        <w:ind w:firstLine="640" w:firstLineChars="200"/>
        <w:jc w:val="center"/>
        <w:textAlignment w:val="auto"/>
        <w:rPr>
          <w:rFonts w:hint="eastAsia" w:ascii="楷体" w:hAnsi="楷体" w:eastAsia="楷体" w:cs="楷体"/>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第五章</w:t>
      </w:r>
      <w:r>
        <w:rPr>
          <w:rFonts w:hint="eastAsia" w:ascii="楷体" w:hAnsi="楷体" w:eastAsia="楷体" w:cs="楷体"/>
          <w:color w:val="auto"/>
          <w:sz w:val="32"/>
          <w:szCs w:val="32"/>
          <w:highlight w:val="none"/>
          <w:u w:val="none"/>
          <w:lang w:val="en-US" w:eastAsia="zh-CN"/>
        </w:rPr>
        <w:t xml:space="preserve">  </w:t>
      </w:r>
      <w:r>
        <w:rPr>
          <w:rFonts w:hint="eastAsia" w:ascii="楷体" w:hAnsi="楷体" w:eastAsia="楷体" w:cs="楷体"/>
          <w:color w:val="auto"/>
          <w:sz w:val="32"/>
          <w:szCs w:val="32"/>
          <w:highlight w:val="none"/>
          <w:u w:val="none"/>
          <w:lang w:eastAsia="zh-CN"/>
        </w:rPr>
        <w:t>专家费用报销流程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第十六条</w:t>
      </w:r>
      <w:r>
        <w:rPr>
          <w:rFonts w:hint="eastAsia" w:ascii="仿宋_GB2312" w:hAnsi="仿宋_GB2312" w:eastAsia="仿宋_GB2312" w:cs="仿宋_GB2312"/>
          <w:color w:val="auto"/>
          <w:kern w:val="2"/>
          <w:sz w:val="32"/>
          <w:szCs w:val="32"/>
          <w:highlight w:val="none"/>
          <w:u w:val="none"/>
          <w:lang w:val="en-US" w:eastAsia="zh-CN" w:bidi="ar-SA"/>
        </w:rPr>
        <w:t xml:space="preserve">  聘请</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实行“政府购买服务”的方式，由鄂尔多斯市财政预算安排专项资金，专家在执行鄂尔多斯市应急管理局委派的各项活动时，不得向服务单位另行收取任何费用。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第十七条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劳务费用，由聘请专家的主管科室及所属单位按照规定填写《鄂尔多斯市应急管理局专家使用审批表》（附件3）和《鄂尔多斯市应急管理局专家费用明细表》（附件4）办理报销手续，报销结算程序按照鄂尔多斯市应急管理局有关财务规定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第十八条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仿宋_GB2312" w:hAnsi="仿宋_GB2312" w:eastAsia="仿宋_GB2312" w:cs="仿宋_GB2312"/>
          <w:color w:val="auto"/>
          <w:sz w:val="32"/>
          <w:szCs w:val="32"/>
          <w:highlight w:val="none"/>
          <w:u w:val="none"/>
          <w:lang w:eastAsia="zh-CN"/>
        </w:rPr>
        <w:t>专家</w:t>
      </w:r>
      <w:r>
        <w:rPr>
          <w:rFonts w:hint="eastAsia" w:ascii="仿宋_GB2312" w:hAnsi="仿宋_GB2312" w:eastAsia="仿宋_GB2312" w:cs="仿宋_GB2312"/>
          <w:color w:val="auto"/>
          <w:kern w:val="2"/>
          <w:sz w:val="32"/>
          <w:szCs w:val="32"/>
          <w:highlight w:val="none"/>
          <w:u w:val="none"/>
          <w:lang w:val="en-US" w:eastAsia="zh-CN" w:bidi="ar-SA"/>
        </w:rPr>
        <w:t>执行委派任务期间发生工伤的，按照国家有关法律法规以及相关规定执行。</w:t>
      </w:r>
    </w:p>
    <w:p>
      <w:pPr>
        <w:pStyle w:val="5"/>
        <w:keepNext w:val="0"/>
        <w:keepLines w:val="0"/>
        <w:pageBreakBefore w:val="0"/>
        <w:widowControl/>
        <w:kinsoku/>
        <w:wordWrap/>
        <w:overflowPunct/>
        <w:topLinePunct w:val="0"/>
        <w:autoSpaceDE/>
        <w:autoSpaceDN/>
        <w:bidi w:val="0"/>
        <w:adjustRightInd/>
        <w:snapToGrid/>
        <w:spacing w:before="319" w:beforeLines="100" w:beforeAutospacing="0" w:after="319" w:afterLines="100" w:afterAutospacing="0" w:line="240" w:lineRule="auto"/>
        <w:ind w:firstLine="640" w:firstLineChars="200"/>
        <w:jc w:val="center"/>
        <w:textAlignment w:val="auto"/>
        <w:rPr>
          <w:rFonts w:hint="eastAsia" w:ascii="楷体" w:hAnsi="楷体" w:eastAsia="楷体" w:cs="楷体"/>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第六章</w:t>
      </w:r>
      <w:r>
        <w:rPr>
          <w:rFonts w:hint="eastAsia" w:ascii="楷体" w:hAnsi="楷体" w:eastAsia="楷体" w:cs="楷体"/>
          <w:color w:val="auto"/>
          <w:sz w:val="32"/>
          <w:szCs w:val="32"/>
          <w:highlight w:val="none"/>
          <w:u w:val="none"/>
          <w:lang w:val="en-US" w:eastAsia="zh-CN"/>
        </w:rPr>
        <w:t xml:space="preserve">  </w:t>
      </w:r>
      <w:r>
        <w:rPr>
          <w:rFonts w:hint="eastAsia" w:ascii="楷体" w:hAnsi="楷体" w:eastAsia="楷体" w:cs="楷体"/>
          <w:color w:val="auto"/>
          <w:sz w:val="32"/>
          <w:szCs w:val="32"/>
          <w:highlight w:val="none"/>
          <w:u w:val="none"/>
          <w:lang w:eastAsia="zh-CN"/>
        </w:rPr>
        <w:t>附则</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第十九条</w:t>
      </w:r>
      <w:r>
        <w:rPr>
          <w:rFonts w:hint="eastAsia" w:ascii="仿宋_GB2312" w:hAnsi="仿宋_GB2312" w:eastAsia="仿宋_GB2312" w:cs="仿宋_GB2312"/>
          <w:color w:val="auto"/>
          <w:kern w:val="2"/>
          <w:sz w:val="32"/>
          <w:szCs w:val="32"/>
          <w:highlight w:val="none"/>
          <w:u w:val="none"/>
          <w:lang w:val="en-US" w:eastAsia="zh-CN" w:bidi="ar-SA"/>
        </w:rPr>
        <w:t xml:space="preserve">  本办法由鄂尔多斯市应急管理局负责解释。</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第二十条</w:t>
      </w:r>
      <w:r>
        <w:rPr>
          <w:rFonts w:hint="eastAsia" w:ascii="仿宋_GB2312" w:hAnsi="仿宋_GB2312" w:eastAsia="仿宋_GB2312" w:cs="仿宋_GB2312"/>
          <w:color w:val="auto"/>
          <w:kern w:val="2"/>
          <w:sz w:val="32"/>
          <w:szCs w:val="32"/>
          <w:highlight w:val="none"/>
          <w:u w:val="none"/>
          <w:lang w:val="en-US" w:eastAsia="zh-CN" w:bidi="ar-SA"/>
        </w:rPr>
        <w:t xml:space="preserve">  本办法自印发之日起施行。</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p>
    <w:p>
      <w:pPr>
        <w:spacing w:line="560" w:lineRule="exact"/>
        <w:rPr>
          <w:rFonts w:hint="eastAsia" w:eastAsia="黑体"/>
          <w:color w:val="auto"/>
          <w:sz w:val="32"/>
          <w:szCs w:val="32"/>
          <w:highlight w:val="none"/>
          <w:u w:val="none"/>
          <w:lang w:eastAsia="zh-CN"/>
        </w:rPr>
      </w:pPr>
    </w:p>
    <w:p>
      <w:pPr>
        <w:spacing w:line="560" w:lineRule="exact"/>
        <w:rPr>
          <w:rFonts w:hint="default" w:eastAsia="黑体"/>
          <w:color w:val="auto"/>
          <w:sz w:val="32"/>
          <w:szCs w:val="32"/>
          <w:highlight w:val="none"/>
          <w:u w:val="none"/>
          <w:lang w:val="en-US" w:eastAsia="zh-CN"/>
        </w:rPr>
      </w:pPr>
      <w:r>
        <w:rPr>
          <w:rFonts w:hint="eastAsia" w:eastAsia="黑体"/>
          <w:color w:val="auto"/>
          <w:sz w:val="32"/>
          <w:szCs w:val="32"/>
          <w:highlight w:val="none"/>
          <w:u w:val="none"/>
          <w:lang w:eastAsia="zh-CN"/>
        </w:rPr>
        <w:t>附件</w:t>
      </w:r>
      <w:r>
        <w:rPr>
          <w:rFonts w:hint="eastAsia" w:eastAsia="黑体"/>
          <w:color w:val="auto"/>
          <w:sz w:val="32"/>
          <w:szCs w:val="32"/>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lang w:val="en-US" w:eastAsia="zh-CN"/>
        </w:rPr>
      </w:pPr>
      <w:r>
        <w:rPr>
          <w:rFonts w:hint="eastAsia" w:ascii="方正小标宋简体" w:eastAsia="方正小标宋简体"/>
          <w:color w:val="auto"/>
          <w:sz w:val="44"/>
          <w:szCs w:val="44"/>
          <w:highlight w:val="none"/>
          <w:u w:val="none"/>
          <w:lang w:val="en-US" w:eastAsia="zh-CN"/>
        </w:rPr>
        <w:t>鄂尔多斯市应急管理局专家申请表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lang w:val="en-US" w:eastAsia="zh-CN"/>
        </w:rPr>
      </w:pPr>
    </w:p>
    <w:tbl>
      <w:tblPr>
        <w:tblStyle w:val="7"/>
        <w:tblW w:w="10260"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875"/>
        <w:gridCol w:w="1815"/>
        <w:gridCol w:w="1050"/>
        <w:gridCol w:w="974"/>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100"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姓名</w:t>
            </w:r>
          </w:p>
        </w:tc>
        <w:tc>
          <w:tcPr>
            <w:tcW w:w="1875"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性  别</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c>
          <w:tcPr>
            <w:tcW w:w="2446" w:type="dxa"/>
            <w:vMerge w:val="restart"/>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100" w:type="dxa"/>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出生年月</w:t>
            </w:r>
          </w:p>
        </w:tc>
        <w:tc>
          <w:tcPr>
            <w:tcW w:w="1875" w:type="dxa"/>
            <w:vAlign w:val="center"/>
          </w:tcPr>
          <w:p>
            <w:pPr>
              <w:jc w:val="center"/>
              <w:rPr>
                <w:rFonts w:hint="eastAsia" w:ascii="方正小标宋简体" w:eastAsia="方正小标宋简体"/>
                <w:color w:val="auto"/>
                <w:sz w:val="44"/>
                <w:szCs w:val="44"/>
                <w:highlight w:val="none"/>
                <w:u w:val="none"/>
                <w:vertAlign w:val="baseline"/>
                <w:lang w:val="en-US" w:eastAsia="zh-CN"/>
              </w:rPr>
            </w:pPr>
          </w:p>
        </w:tc>
        <w:tc>
          <w:tcPr>
            <w:tcW w:w="1815" w:type="dxa"/>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毕业院校</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c>
          <w:tcPr>
            <w:tcW w:w="2446" w:type="dxa"/>
            <w:vMerge w:val="continue"/>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100" w:type="dxa"/>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学  历</w:t>
            </w:r>
          </w:p>
        </w:tc>
        <w:tc>
          <w:tcPr>
            <w:tcW w:w="1875" w:type="dxa"/>
            <w:vAlign w:val="center"/>
          </w:tcPr>
          <w:p>
            <w:pPr>
              <w:jc w:val="center"/>
              <w:rPr>
                <w:rFonts w:hint="eastAsia" w:ascii="方正小标宋简体" w:eastAsia="方正小标宋简体"/>
                <w:color w:val="auto"/>
                <w:sz w:val="44"/>
                <w:szCs w:val="44"/>
                <w:highlight w:val="none"/>
                <w:u w:val="none"/>
                <w:vertAlign w:val="baseline"/>
                <w:lang w:val="en-US" w:eastAsia="zh-CN"/>
              </w:rPr>
            </w:pPr>
          </w:p>
        </w:tc>
        <w:tc>
          <w:tcPr>
            <w:tcW w:w="1815" w:type="dxa"/>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职  务</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c>
          <w:tcPr>
            <w:tcW w:w="2446" w:type="dxa"/>
            <w:vMerge w:val="continue"/>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center"/>
          </w:tcPr>
          <w:p>
            <w:pPr>
              <w:keepNext w:val="0"/>
              <w:keepLines w:val="0"/>
              <w:widowControl/>
              <w:suppressLineNumbers w:val="0"/>
              <w:jc w:val="left"/>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专业技术职称及授予时间</w:t>
            </w:r>
          </w:p>
        </w:tc>
        <w:tc>
          <w:tcPr>
            <w:tcW w:w="1875" w:type="dxa"/>
            <w:vAlign w:val="center"/>
          </w:tcPr>
          <w:p>
            <w:pPr>
              <w:jc w:val="center"/>
              <w:rPr>
                <w:rFonts w:hint="eastAsia" w:ascii="方正小标宋简体" w:eastAsia="方正小标宋简体"/>
                <w:color w:val="auto"/>
                <w:sz w:val="44"/>
                <w:szCs w:val="44"/>
                <w:highlight w:val="none"/>
                <w:u w:val="none"/>
                <w:vertAlign w:val="baseline"/>
                <w:lang w:val="en-US" w:eastAsia="zh-CN"/>
              </w:rPr>
            </w:pPr>
          </w:p>
        </w:tc>
        <w:tc>
          <w:tcPr>
            <w:tcW w:w="1815" w:type="dxa"/>
            <w:vAlign w:val="center"/>
          </w:tcPr>
          <w:p>
            <w:pPr>
              <w:keepNext w:val="0"/>
              <w:keepLines w:val="0"/>
              <w:widowControl/>
              <w:suppressLineNumbers w:val="0"/>
              <w:jc w:val="left"/>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从事本行业工作时间</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c>
          <w:tcPr>
            <w:tcW w:w="2446" w:type="dxa"/>
            <w:vMerge w:val="continue"/>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从事本行业一线工作时间</w:t>
            </w:r>
          </w:p>
        </w:tc>
        <w:tc>
          <w:tcPr>
            <w:tcW w:w="1875" w:type="dxa"/>
            <w:vAlign w:val="center"/>
          </w:tcPr>
          <w:p>
            <w:pPr>
              <w:jc w:val="center"/>
              <w:rPr>
                <w:rFonts w:hint="eastAsia" w:ascii="方正小标宋简体" w:eastAsia="方正小标宋简体"/>
                <w:color w:val="auto"/>
                <w:sz w:val="44"/>
                <w:szCs w:val="44"/>
                <w:highlight w:val="none"/>
                <w:u w:val="none"/>
                <w:vertAlign w:val="baseline"/>
                <w:lang w:val="en-US" w:eastAsia="zh-CN"/>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sz w:val="28"/>
                <w:szCs w:val="28"/>
                <w:highlight w:val="none"/>
                <w:u w:val="none"/>
                <w:lang w:eastAsia="zh-CN"/>
              </w:rPr>
              <w:t>工作单位及详细地址</w:t>
            </w:r>
          </w:p>
        </w:tc>
        <w:tc>
          <w:tcPr>
            <w:tcW w:w="4470" w:type="dxa"/>
            <w:gridSpan w:val="3"/>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曾受聘为国家、省、市、县情况</w:t>
            </w:r>
          </w:p>
        </w:tc>
        <w:tc>
          <w:tcPr>
            <w:tcW w:w="8160" w:type="dxa"/>
            <w:gridSpan w:val="5"/>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100" w:type="dxa"/>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手机号码</w:t>
            </w:r>
          </w:p>
        </w:tc>
        <w:tc>
          <w:tcPr>
            <w:tcW w:w="3690" w:type="dxa"/>
            <w:gridSpan w:val="2"/>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p>
        </w:tc>
        <w:tc>
          <w:tcPr>
            <w:tcW w:w="2024" w:type="dxa"/>
            <w:gridSpan w:val="2"/>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办公电话</w:t>
            </w:r>
          </w:p>
        </w:tc>
        <w:tc>
          <w:tcPr>
            <w:tcW w:w="2446"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身份证号码</w:t>
            </w:r>
          </w:p>
        </w:tc>
        <w:tc>
          <w:tcPr>
            <w:tcW w:w="3690" w:type="dxa"/>
            <w:gridSpan w:val="2"/>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p>
        </w:tc>
        <w:tc>
          <w:tcPr>
            <w:tcW w:w="2024" w:type="dxa"/>
            <w:gridSpan w:val="2"/>
            <w:vAlign w:val="center"/>
          </w:tcPr>
          <w:p>
            <w:pPr>
              <w:keepNext w:val="0"/>
              <w:keepLines w:val="0"/>
              <w:widowControl/>
              <w:suppressLineNumbers w:val="0"/>
              <w:jc w:val="center"/>
              <w:textAlignment w:val="center"/>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身体健康状况</w:t>
            </w:r>
          </w:p>
        </w:tc>
        <w:tc>
          <w:tcPr>
            <w:tcW w:w="2446"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100"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相关工作经历</w:t>
            </w:r>
          </w:p>
        </w:tc>
        <w:tc>
          <w:tcPr>
            <w:tcW w:w="8160" w:type="dxa"/>
            <w:gridSpan w:val="5"/>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100" w:type="dxa"/>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获奖情况</w:t>
            </w:r>
          </w:p>
        </w:tc>
        <w:tc>
          <w:tcPr>
            <w:tcW w:w="8160" w:type="dxa"/>
            <w:gridSpan w:val="5"/>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100" w:type="dxa"/>
            <w:vMerge w:val="restart"/>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与应急管理相关的代表性论文或专著及专利</w:t>
            </w:r>
          </w:p>
        </w:tc>
        <w:tc>
          <w:tcPr>
            <w:tcW w:w="4740" w:type="dxa"/>
            <w:gridSpan w:val="3"/>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第一作者发表论文、专著或</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主要完成人专利名称</w:t>
            </w:r>
          </w:p>
        </w:tc>
        <w:tc>
          <w:tcPr>
            <w:tcW w:w="3420" w:type="dxa"/>
            <w:gridSpan w:val="2"/>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发表时间及发表刊物</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44"/>
                <w:szCs w:val="44"/>
                <w:highlight w:val="none"/>
                <w:u w:val="none"/>
                <w:vertAlign w:val="baseline"/>
                <w:lang w:val="en-US" w:eastAsia="zh-CN"/>
              </w:rPr>
            </w:pPr>
            <w:r>
              <w:rPr>
                <w:rFonts w:hint="eastAsia" w:ascii="宋体" w:hAnsi="宋体" w:eastAsia="宋体" w:cs="宋体"/>
                <w:i w:val="0"/>
                <w:color w:val="auto"/>
                <w:kern w:val="0"/>
                <w:sz w:val="28"/>
                <w:szCs w:val="28"/>
                <w:highlight w:val="none"/>
                <w:u w:val="none"/>
                <w:lang w:val="en-US" w:eastAsia="zh-CN" w:bidi="ar"/>
              </w:rPr>
              <w:t>名称、专利号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2100" w:type="dxa"/>
            <w:vMerge w:val="continue"/>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p>
        </w:tc>
        <w:tc>
          <w:tcPr>
            <w:tcW w:w="4740" w:type="dxa"/>
            <w:gridSpan w:val="3"/>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p>
        </w:tc>
        <w:tc>
          <w:tcPr>
            <w:tcW w:w="3420" w:type="dxa"/>
            <w:gridSpan w:val="2"/>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7" w:hRule="atLeast"/>
        </w:trPr>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所在单</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位意见</w:t>
            </w:r>
          </w:p>
        </w:tc>
        <w:tc>
          <w:tcPr>
            <w:tcW w:w="8160" w:type="dxa"/>
            <w:gridSpan w:val="5"/>
            <w:vAlign w:val="center"/>
          </w:tcPr>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p>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p>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p>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p>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p>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p>
          <w:p>
            <w:pPr>
              <w:ind w:firstLine="4200" w:firstLineChars="1500"/>
              <w:jc w:val="both"/>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单 位 盖 章</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0" w:firstLineChars="1500"/>
              <w:jc w:val="both"/>
              <w:textAlignment w:val="center"/>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年  月  日</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8"/>
                <w:szCs w:val="28"/>
                <w:highlight w:val="none"/>
                <w:u w:val="none"/>
                <w:lang w:val="en-US" w:eastAsia="zh-CN" w:bidi="ar"/>
              </w:rPr>
            </w:pPr>
          </w:p>
        </w:tc>
      </w:tr>
    </w:tbl>
    <w:p>
      <w:pPr>
        <w:spacing w:line="560" w:lineRule="exact"/>
        <w:jc w:val="left"/>
        <w:rPr>
          <w:rFonts w:hint="eastAsia" w:ascii="宋体" w:hAnsi="宋体" w:eastAsia="宋体" w:cs="宋体"/>
          <w:i w:val="0"/>
          <w:color w:val="auto"/>
          <w:kern w:val="0"/>
          <w:sz w:val="28"/>
          <w:szCs w:val="28"/>
          <w:highlight w:val="none"/>
          <w:u w:val="none"/>
          <w:lang w:val="en-US" w:eastAsia="zh-CN" w:bidi="ar"/>
        </w:rPr>
      </w:pPr>
      <w:r>
        <w:rPr>
          <w:rFonts w:hint="eastAsia" w:ascii="宋体" w:hAnsi="宋体" w:eastAsia="宋体" w:cs="宋体"/>
          <w:i w:val="0"/>
          <w:color w:val="auto"/>
          <w:kern w:val="0"/>
          <w:sz w:val="28"/>
          <w:szCs w:val="28"/>
          <w:highlight w:val="none"/>
          <w:u w:val="none"/>
          <w:lang w:val="en-US" w:eastAsia="zh-CN" w:bidi="ar"/>
        </w:rPr>
        <w:t>说明：专家必须提供毕业证书复制件与专业技术职称证书复制件；与应急管理工作相关的代表性论文或专著及专利不作为硬性条件。</w:t>
      </w:r>
    </w:p>
    <w:p>
      <w:pPr>
        <w:spacing w:line="560" w:lineRule="exact"/>
        <w:rPr>
          <w:rFonts w:eastAsia="黑体"/>
          <w:color w:val="auto"/>
          <w:sz w:val="32"/>
          <w:szCs w:val="32"/>
          <w:highlight w:val="none"/>
          <w:u w:val="none"/>
        </w:rPr>
        <w:sectPr>
          <w:footerReference r:id="rId3" w:type="default"/>
          <w:pgSz w:w="11906" w:h="16838"/>
          <w:pgMar w:top="2098" w:right="1474" w:bottom="1984" w:left="1587" w:header="851" w:footer="992" w:gutter="0"/>
          <w:cols w:space="0" w:num="1"/>
          <w:rtlGutter w:val="0"/>
          <w:docGrid w:type="lines" w:linePitch="318" w:charSpace="0"/>
        </w:sectPr>
      </w:pPr>
    </w:p>
    <w:p>
      <w:pPr>
        <w:spacing w:line="560" w:lineRule="exact"/>
        <w:rPr>
          <w:rFonts w:hint="eastAsia" w:eastAsia="黑体"/>
          <w:color w:val="auto"/>
          <w:sz w:val="32"/>
          <w:szCs w:val="32"/>
          <w:highlight w:val="none"/>
          <w:u w:val="none"/>
          <w:lang w:val="en-US" w:eastAsia="zh-CN"/>
        </w:rPr>
      </w:pPr>
      <w:r>
        <w:rPr>
          <w:rFonts w:hint="eastAsia" w:eastAsia="黑体"/>
          <w:color w:val="auto"/>
          <w:sz w:val="32"/>
          <w:szCs w:val="32"/>
          <w:highlight w:val="none"/>
          <w:u w:val="none"/>
          <w:lang w:eastAsia="zh-CN"/>
        </w:rPr>
        <w:t>附件</w:t>
      </w:r>
      <w:r>
        <w:rPr>
          <w:rFonts w:hint="eastAsia" w:eastAsia="黑体"/>
          <w:color w:val="auto"/>
          <w:sz w:val="32"/>
          <w:szCs w:val="32"/>
          <w:highlight w:val="none"/>
          <w:u w:val="none"/>
          <w:lang w:val="en-US" w:eastAsia="zh-CN"/>
        </w:rPr>
        <w:t>2</w:t>
      </w:r>
    </w:p>
    <w:p>
      <w:pPr>
        <w:jc w:val="center"/>
        <w:rPr>
          <w:rFonts w:hint="eastAsia" w:ascii="黑体" w:hAnsi="黑体" w:eastAsia="黑体" w:cs="黑体"/>
          <w:b/>
          <w:i w:val="0"/>
          <w:color w:val="000000"/>
          <w:kern w:val="0"/>
          <w:sz w:val="44"/>
          <w:szCs w:val="44"/>
          <w:u w:val="none"/>
          <w:lang w:val="en-US" w:eastAsia="zh-CN" w:bidi="ar"/>
        </w:rPr>
      </w:pPr>
      <w:r>
        <w:rPr>
          <w:rFonts w:hint="eastAsia" w:ascii="黑体" w:hAnsi="黑体" w:eastAsia="黑体" w:cs="黑体"/>
          <w:b/>
          <w:i w:val="0"/>
          <w:color w:val="000000"/>
          <w:kern w:val="0"/>
          <w:sz w:val="44"/>
          <w:szCs w:val="44"/>
          <w:u w:val="none"/>
          <w:lang w:val="en-US" w:eastAsia="zh-CN" w:bidi="ar"/>
        </w:rPr>
        <w:t>专家工作考评表</w:t>
      </w:r>
    </w:p>
    <w:p>
      <w:pPr>
        <w:keepNext w:val="0"/>
        <w:keepLines w:val="0"/>
        <w:pageBreakBefore w:val="0"/>
        <w:widowControl w:val="0"/>
        <w:kinsoku/>
        <w:wordWrap/>
        <w:overflowPunct/>
        <w:topLinePunct w:val="0"/>
        <w:autoSpaceDE/>
        <w:autoSpaceDN/>
        <w:bidi w:val="0"/>
        <w:adjustRightInd/>
        <w:snapToGrid/>
        <w:spacing w:before="160" w:beforeLines="50"/>
        <w:jc w:val="both"/>
        <w:textAlignment w:val="auto"/>
        <w:rPr>
          <w:rFonts w:hint="default" w:ascii="仿宋_GB2312" w:hAnsi="仿宋_GB2312" w:eastAsia="仿宋_GB2312" w:cs="仿宋_GB2312"/>
          <w:kern w:val="2"/>
          <w:sz w:val="32"/>
          <w:szCs w:val="32"/>
          <w:u w:val="single"/>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 xml:space="preserve">姓名:                   </w:t>
      </w:r>
      <w:r>
        <w:rPr>
          <w:rFonts w:hint="eastAsia" w:ascii="仿宋_GB2312" w:hAnsi="仿宋_GB2312" w:eastAsia="仿宋_GB2312" w:cs="仿宋_GB2312"/>
          <w:kern w:val="2"/>
          <w:sz w:val="32"/>
          <w:szCs w:val="32"/>
          <w:u w:val="none"/>
          <w:vertAlign w:val="baseline"/>
          <w:lang w:val="en-US" w:eastAsia="zh-CN" w:bidi="ar-SA"/>
        </w:rPr>
        <w:t xml:space="preserve">                                 时间：   年    月    日</w:t>
      </w:r>
    </w:p>
    <w:tbl>
      <w:tblPr>
        <w:tblStyle w:val="7"/>
        <w:tblW w:w="15255"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4"/>
        <w:gridCol w:w="1770"/>
        <w:gridCol w:w="1680"/>
        <w:gridCol w:w="1665"/>
        <w:gridCol w:w="183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064"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问题清单</w:t>
            </w:r>
          </w:p>
        </w:tc>
        <w:tc>
          <w:tcPr>
            <w:tcW w:w="345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是否存在</w:t>
            </w:r>
          </w:p>
        </w:tc>
        <w:tc>
          <w:tcPr>
            <w:tcW w:w="3495"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总体评价</w:t>
            </w:r>
          </w:p>
        </w:tc>
        <w:tc>
          <w:tcPr>
            <w:tcW w:w="2246"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064" w:type="dxa"/>
            <w:vMerge w:val="continue"/>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p>
        </w:tc>
        <w:tc>
          <w:tcPr>
            <w:tcW w:w="1770"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是</w:t>
            </w:r>
          </w:p>
        </w:tc>
        <w:tc>
          <w:tcPr>
            <w:tcW w:w="1680"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否</w:t>
            </w:r>
          </w:p>
        </w:tc>
        <w:tc>
          <w:tcPr>
            <w:tcW w:w="1665"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良好</w:t>
            </w:r>
          </w:p>
        </w:tc>
        <w:tc>
          <w:tcPr>
            <w:tcW w:w="1830"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r>
              <w:rPr>
                <w:rFonts w:hint="eastAsia" w:ascii="仿宋_GB2312" w:hAnsi="仿宋_GB2312" w:eastAsia="仿宋_GB2312" w:cs="仿宋_GB2312"/>
                <w:b/>
                <w:bCs w:val="0"/>
                <w:i w:val="0"/>
                <w:color w:val="000000"/>
                <w:kern w:val="0"/>
                <w:sz w:val="24"/>
                <w:szCs w:val="24"/>
                <w:u w:val="none"/>
                <w:vertAlign w:val="baseline"/>
                <w:lang w:val="en-US" w:eastAsia="zh-CN" w:bidi="ar"/>
              </w:rPr>
              <w:t>一般</w:t>
            </w:r>
          </w:p>
        </w:tc>
        <w:tc>
          <w:tcPr>
            <w:tcW w:w="2246"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606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1.无正当理由一年内3次以上未参加鄂尔多斯市应急管理局委派任务的；</w:t>
            </w:r>
          </w:p>
        </w:tc>
        <w:tc>
          <w:tcPr>
            <w:tcW w:w="177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8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65"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83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2246"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06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2.违反国家法律、法规或以鄂尔多斯市应急管理局专家名义从事不正当活动的；</w:t>
            </w:r>
          </w:p>
        </w:tc>
        <w:tc>
          <w:tcPr>
            <w:tcW w:w="177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8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65"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83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2246"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606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3.违反职业道德和行业规范，在执行委派任务中降低标准、弄虚作假、谋取私利，做出有失公正或虚假意见结论3次以上的；</w:t>
            </w:r>
          </w:p>
        </w:tc>
        <w:tc>
          <w:tcPr>
            <w:tcW w:w="177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8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65"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83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2246"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06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4.因从事委派任务消极怠慢、或者过失失误，对应急管理工作造成不良后果，情节严重的；</w:t>
            </w:r>
          </w:p>
        </w:tc>
        <w:tc>
          <w:tcPr>
            <w:tcW w:w="177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8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65"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83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2246"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064" w:type="dxa"/>
            <w:vAlign w:val="center"/>
          </w:tcPr>
          <w:p>
            <w:pPr>
              <w:spacing w:line="560" w:lineRule="exac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5.泄露国家秘密，相关单位的商业和技术秘密的；</w:t>
            </w:r>
          </w:p>
        </w:tc>
        <w:tc>
          <w:tcPr>
            <w:tcW w:w="177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8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65"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83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2246"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606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6.违反本办法有关规定，情节严重的。</w:t>
            </w:r>
          </w:p>
        </w:tc>
        <w:tc>
          <w:tcPr>
            <w:tcW w:w="177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8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665"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1830"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c>
          <w:tcPr>
            <w:tcW w:w="2246" w:type="dxa"/>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vertAlign w:val="baseline"/>
                <w:lang w:val="en-US" w:eastAsia="zh-CN" w:bidi="ar"/>
              </w:rPr>
            </w:pPr>
          </w:p>
        </w:tc>
      </w:tr>
    </w:tbl>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p>
    <w:p>
      <w:pPr>
        <w:spacing w:line="560" w:lineRule="exact"/>
        <w:rPr>
          <w:rFonts w:hint="eastAsia" w:eastAsia="黑体"/>
          <w:color w:val="auto"/>
          <w:sz w:val="32"/>
          <w:szCs w:val="32"/>
          <w:highlight w:val="none"/>
          <w:u w:val="none"/>
          <w:lang w:val="en-US" w:eastAsia="zh-CN"/>
        </w:rPr>
      </w:pPr>
      <w:r>
        <w:rPr>
          <w:rFonts w:hint="eastAsia" w:eastAsia="黑体"/>
          <w:color w:val="auto"/>
          <w:sz w:val="32"/>
          <w:szCs w:val="32"/>
          <w:highlight w:val="none"/>
          <w:u w:val="none"/>
          <w:lang w:val="en-US" w:eastAsia="zh-CN"/>
        </w:rPr>
        <w:t>附件3</w:t>
      </w:r>
    </w:p>
    <w:p>
      <w:pPr>
        <w:keepNext w:val="0"/>
        <w:keepLines w:val="0"/>
        <w:pageBreakBefore w:val="0"/>
        <w:widowControl w:val="0"/>
        <w:kinsoku/>
        <w:wordWrap/>
        <w:overflowPunct/>
        <w:topLinePunct w:val="0"/>
        <w:autoSpaceDE/>
        <w:autoSpaceDN/>
        <w:bidi w:val="0"/>
        <w:adjustRightInd/>
        <w:snapToGrid/>
        <w:spacing w:before="160" w:beforeLines="50" w:after="160" w:afterLines="50" w:line="560" w:lineRule="exact"/>
        <w:jc w:val="center"/>
        <w:textAlignment w:val="auto"/>
        <w:rPr>
          <w:rFonts w:hint="eastAsia" w:ascii="方正小标宋简体" w:hAnsi="方正小标宋简体" w:eastAsia="方正小标宋简体" w:cs="方正小标宋简体"/>
          <w:i w:val="0"/>
          <w:color w:val="auto"/>
          <w:kern w:val="0"/>
          <w:sz w:val="44"/>
          <w:szCs w:val="44"/>
          <w:highlight w:val="none"/>
          <w:u w:val="none"/>
          <w:lang w:val="en-US" w:eastAsia="zh-CN" w:bidi="ar"/>
        </w:rPr>
      </w:pPr>
      <w:r>
        <w:rPr>
          <w:rFonts w:hint="eastAsia" w:ascii="方正小标宋简体" w:hAnsi="方正小标宋简体" w:eastAsia="方正小标宋简体" w:cs="方正小标宋简体"/>
          <w:i w:val="0"/>
          <w:color w:val="auto"/>
          <w:kern w:val="0"/>
          <w:sz w:val="44"/>
          <w:szCs w:val="44"/>
          <w:highlight w:val="none"/>
          <w:u w:val="none"/>
          <w:lang w:val="en-US" w:eastAsia="zh-CN" w:bidi="ar"/>
        </w:rPr>
        <w:t>鄂尔多斯市应急管理局专家使用审批表</w:t>
      </w:r>
    </w:p>
    <w:p>
      <w:pPr>
        <w:keepNext w:val="0"/>
        <w:keepLines w:val="0"/>
        <w:pageBreakBefore w:val="0"/>
        <w:widowControl w:val="0"/>
        <w:kinsoku/>
        <w:wordWrap/>
        <w:overflowPunct/>
        <w:topLinePunct w:val="0"/>
        <w:autoSpaceDE/>
        <w:autoSpaceDN/>
        <w:bidi w:val="0"/>
        <w:adjustRightInd/>
        <w:snapToGrid/>
        <w:spacing w:before="160" w:beforeLines="50"/>
        <w:jc w:val="both"/>
        <w:textAlignment w:val="auto"/>
        <w:rPr>
          <w:rFonts w:hint="default"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 xml:space="preserve">申请科室：   </w:t>
      </w:r>
      <w:r>
        <w:rPr>
          <w:rFonts w:hint="eastAsia" w:ascii="仿宋_GB2312" w:hAnsi="仿宋_GB2312" w:eastAsia="仿宋_GB2312" w:cs="仿宋_GB2312"/>
          <w:kern w:val="2"/>
          <w:sz w:val="32"/>
          <w:szCs w:val="32"/>
          <w:u w:val="none"/>
          <w:vertAlign w:val="baseline"/>
          <w:lang w:val="en-US" w:eastAsia="zh-CN" w:bidi="ar-SA"/>
        </w:rPr>
        <w:t xml:space="preserve">                  经办人：                  </w:t>
      </w:r>
      <w:r>
        <w:rPr>
          <w:rFonts w:hint="eastAsia" w:ascii="仿宋" w:hAnsi="仿宋" w:eastAsia="仿宋" w:cs="仿宋"/>
          <w:i w:val="0"/>
          <w:color w:val="auto"/>
          <w:kern w:val="0"/>
          <w:sz w:val="32"/>
          <w:szCs w:val="32"/>
          <w:highlight w:val="none"/>
          <w:u w:val="none"/>
          <w:vertAlign w:val="baseline"/>
          <w:lang w:val="en-US" w:eastAsia="zh-CN" w:bidi="ar"/>
        </w:rPr>
        <w:t xml:space="preserve">   时间：    年   月   日</w:t>
      </w:r>
    </w:p>
    <w:tbl>
      <w:tblPr>
        <w:tblStyle w:val="7"/>
        <w:tblW w:w="14716" w:type="dxa"/>
        <w:tblInd w:w="-1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6"/>
        <w:gridCol w:w="2217"/>
        <w:gridCol w:w="1367"/>
        <w:gridCol w:w="2800"/>
        <w:gridCol w:w="2866"/>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工作内容</w:t>
            </w:r>
          </w:p>
        </w:tc>
        <w:tc>
          <w:tcPr>
            <w:tcW w:w="11750" w:type="dxa"/>
            <w:gridSpan w:val="5"/>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6" w:type="dxa"/>
            <w:vMerge w:val="restart"/>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专家基本信息</w:t>
            </w:r>
          </w:p>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21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姓名</w:t>
            </w:r>
          </w:p>
        </w:tc>
        <w:tc>
          <w:tcPr>
            <w:tcW w:w="136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性别</w:t>
            </w: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职称</w:t>
            </w:r>
          </w:p>
        </w:tc>
        <w:tc>
          <w:tcPr>
            <w:tcW w:w="28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工作单位</w:t>
            </w:r>
          </w:p>
        </w:tc>
        <w:tc>
          <w:tcPr>
            <w:tcW w:w="25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是否为</w:t>
            </w:r>
          </w:p>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专家库专家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2966" w:type="dxa"/>
            <w:vMerge w:val="continue"/>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21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136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5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6" w:type="dxa"/>
            <w:vMerge w:val="continue"/>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21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136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5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6" w:type="dxa"/>
            <w:vMerge w:val="continue"/>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21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1367"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5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9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申请科室意见</w:t>
            </w:r>
          </w:p>
        </w:tc>
        <w:tc>
          <w:tcPr>
            <w:tcW w:w="3584" w:type="dxa"/>
            <w:gridSpan w:val="2"/>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分管领导意见</w:t>
            </w:r>
          </w:p>
        </w:tc>
        <w:tc>
          <w:tcPr>
            <w:tcW w:w="5366" w:type="dxa"/>
            <w:gridSpan w:val="2"/>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29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专家管理科室意见</w:t>
            </w:r>
          </w:p>
        </w:tc>
        <w:tc>
          <w:tcPr>
            <w:tcW w:w="3584" w:type="dxa"/>
            <w:gridSpan w:val="2"/>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分管领导意见</w:t>
            </w:r>
          </w:p>
        </w:tc>
        <w:tc>
          <w:tcPr>
            <w:tcW w:w="5366" w:type="dxa"/>
            <w:gridSpan w:val="2"/>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9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办公室意见</w:t>
            </w:r>
          </w:p>
        </w:tc>
        <w:tc>
          <w:tcPr>
            <w:tcW w:w="3584" w:type="dxa"/>
            <w:gridSpan w:val="2"/>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c>
          <w:tcPr>
            <w:tcW w:w="2800"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分管财务领导意见</w:t>
            </w:r>
          </w:p>
        </w:tc>
        <w:tc>
          <w:tcPr>
            <w:tcW w:w="5366" w:type="dxa"/>
            <w:gridSpan w:val="2"/>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2966" w:type="dxa"/>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r>
              <w:rPr>
                <w:rFonts w:hint="eastAsia" w:ascii="仿宋" w:hAnsi="仿宋" w:eastAsia="仿宋" w:cs="仿宋"/>
                <w:i w:val="0"/>
                <w:color w:val="auto"/>
                <w:kern w:val="0"/>
                <w:sz w:val="32"/>
                <w:szCs w:val="32"/>
                <w:highlight w:val="none"/>
                <w:u w:val="none"/>
                <w:vertAlign w:val="baseline"/>
                <w:lang w:val="en-US" w:eastAsia="zh-CN" w:bidi="ar"/>
              </w:rPr>
              <w:t>主要领导意见</w:t>
            </w:r>
          </w:p>
        </w:tc>
        <w:tc>
          <w:tcPr>
            <w:tcW w:w="11750" w:type="dxa"/>
            <w:gridSpan w:val="5"/>
            <w:vAlign w:val="center"/>
          </w:tcPr>
          <w:p>
            <w:pPr>
              <w:spacing w:line="560" w:lineRule="exact"/>
              <w:jc w:val="center"/>
              <w:rPr>
                <w:rFonts w:hint="eastAsia" w:ascii="仿宋" w:hAnsi="仿宋" w:eastAsia="仿宋" w:cs="仿宋"/>
                <w:i w:val="0"/>
                <w:color w:val="auto"/>
                <w:kern w:val="0"/>
                <w:sz w:val="32"/>
                <w:szCs w:val="32"/>
                <w:highlight w:val="none"/>
                <w:u w:val="none"/>
                <w:vertAlign w:val="baseline"/>
                <w:lang w:val="en-US" w:eastAsia="zh-CN" w:bidi="ar"/>
              </w:rPr>
            </w:pPr>
          </w:p>
        </w:tc>
      </w:tr>
    </w:tbl>
    <w:p>
      <w:pPr>
        <w:spacing w:line="560" w:lineRule="exact"/>
        <w:jc w:val="center"/>
        <w:rPr>
          <w:rFonts w:hint="eastAsia" w:ascii="仿宋" w:hAnsi="仿宋" w:eastAsia="仿宋" w:cs="仿宋"/>
          <w:i w:val="0"/>
          <w:color w:val="auto"/>
          <w:kern w:val="0"/>
          <w:sz w:val="32"/>
          <w:szCs w:val="32"/>
          <w:highlight w:val="none"/>
          <w:u w:val="none"/>
          <w:lang w:val="en-US" w:eastAsia="zh-CN" w:bidi="ar"/>
        </w:rPr>
        <w:sectPr>
          <w:pgSz w:w="16838" w:h="11906" w:orient="landscape"/>
          <w:pgMar w:top="1587" w:right="2098" w:bottom="1474" w:left="1984" w:header="851" w:footer="992" w:gutter="0"/>
          <w:cols w:space="0" w:num="1"/>
          <w:rtlGutter w:val="0"/>
          <w:docGrid w:type="lines" w:linePitch="318" w:charSpace="0"/>
        </w:sectPr>
      </w:pPr>
    </w:p>
    <w:tbl>
      <w:tblPr>
        <w:tblStyle w:val="6"/>
        <w:tblW w:w="14796" w:type="dxa"/>
        <w:tblInd w:w="-3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5"/>
        <w:gridCol w:w="1890"/>
        <w:gridCol w:w="1091"/>
        <w:gridCol w:w="1605"/>
        <w:gridCol w:w="1065"/>
        <w:gridCol w:w="1485"/>
        <w:gridCol w:w="1005"/>
        <w:gridCol w:w="2925"/>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4796" w:type="dxa"/>
            <w:gridSpan w:val="9"/>
            <w:shd w:val="clear" w:color="auto" w:fill="auto"/>
            <w:vAlign w:val="center"/>
          </w:tcPr>
          <w:p>
            <w:pPr>
              <w:spacing w:line="560" w:lineRule="exact"/>
              <w:rPr>
                <w:rFonts w:hint="default" w:eastAsia="黑体"/>
                <w:sz w:val="32"/>
                <w:szCs w:val="32"/>
                <w:lang w:val="en-US" w:eastAsia="zh-CN"/>
              </w:rPr>
            </w:pPr>
            <w:r>
              <w:rPr>
                <w:rFonts w:hint="eastAsia" w:eastAsia="黑体"/>
                <w:sz w:val="32"/>
                <w:szCs w:val="32"/>
                <w:lang w:val="en-US" w:eastAsia="zh-CN"/>
              </w:rPr>
              <w:t>附件4</w:t>
            </w:r>
          </w:p>
          <w:p>
            <w:pPr>
              <w:keepNext w:val="0"/>
              <w:keepLines w:val="0"/>
              <w:widowControl/>
              <w:suppressLineNumbers w:val="0"/>
              <w:jc w:val="center"/>
              <w:textAlignment w:val="center"/>
              <w:rPr>
                <w:rFonts w:hint="eastAsia" w:ascii="仿宋_GB2312" w:hAnsi="仿宋_GB2312" w:eastAsia="仿宋_GB2312" w:cs="仿宋_GB2312"/>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鄂尔多斯市应急管理局专家费用明细表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8" w:hRule="atLeast"/>
        </w:trPr>
        <w:tc>
          <w:tcPr>
            <w:tcW w:w="14796"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60" w:beforeLines="50"/>
              <w:jc w:val="both"/>
              <w:textAlignment w:val="auto"/>
              <w:rPr>
                <w:rFonts w:hint="eastAsia" w:ascii="仿宋_GB2312" w:hAnsi="仿宋_GB2312" w:eastAsia="仿宋_GB2312" w:cs="仿宋_GB2312"/>
                <w:kern w:val="2"/>
                <w:sz w:val="32"/>
                <w:szCs w:val="32"/>
                <w:u w:val="none"/>
                <w:vertAlign w:val="baseline"/>
                <w:lang w:val="en-US" w:eastAsia="zh-CN" w:bidi="ar-SA"/>
              </w:rPr>
            </w:pPr>
            <w:r>
              <w:rPr>
                <w:rFonts w:hint="eastAsia" w:ascii="仿宋_GB2312" w:hAnsi="仿宋_GB2312" w:eastAsia="仿宋_GB2312" w:cs="仿宋_GB2312"/>
                <w:kern w:val="2"/>
                <w:sz w:val="32"/>
                <w:szCs w:val="32"/>
                <w:u w:val="none"/>
                <w:vertAlign w:val="baseline"/>
                <w:lang w:val="en-US" w:eastAsia="zh-CN" w:bidi="ar-SA"/>
              </w:rPr>
              <w:t>申请科室：                                                       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专家姓名</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身份证号码</w:t>
            </w: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职称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工作天数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工作费用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税后</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开户银行</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银行卡号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eastAsia="zh-CN"/>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eastAsia="zh-CN"/>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9"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1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9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4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79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4"/>
                <w:szCs w:val="24"/>
                <w:u w:val="none"/>
                <w:lang w:val="en-US"/>
              </w:rPr>
            </w:pPr>
            <w:r>
              <w:rPr>
                <w:rStyle w:val="17"/>
                <w:rFonts w:hint="eastAsia" w:ascii="仿宋_GB2312" w:hAnsi="仿宋_GB2312" w:eastAsia="仿宋_GB2312" w:cs="仿宋_GB2312"/>
                <w:lang w:val="en-US" w:eastAsia="zh-CN" w:bidi="ar"/>
              </w:rPr>
              <w:t>专家费合计金额大写</w:t>
            </w:r>
            <w:r>
              <w:rPr>
                <w:rFonts w:hint="eastAsia" w:ascii="仿宋_GB2312" w:hAnsi="仿宋_GB2312" w:eastAsia="仿宋_GB2312" w:cs="仿宋_GB2312"/>
                <w:i w:val="0"/>
                <w:color w:val="000000"/>
                <w:kern w:val="0"/>
                <w:sz w:val="24"/>
                <w:szCs w:val="24"/>
                <w:u w:val="none"/>
                <w:lang w:val="en-US" w:eastAsia="zh-CN" w:bidi="ar"/>
              </w:rPr>
              <w:t xml:space="preserve">：                                </w:t>
            </w:r>
            <w:r>
              <w:rPr>
                <w:rStyle w:val="17"/>
                <w:rFonts w:hint="eastAsia" w:ascii="仿宋_GB2312" w:hAnsi="仿宋_GB2312" w:eastAsia="仿宋_GB2312" w:cs="仿宋_GB2312"/>
                <w:lang w:val="en-US" w:eastAsia="zh-CN" w:bidi="ar"/>
              </w:rPr>
              <w:t>小写：                                               税后：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4026"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 xml:space="preserve">经办人：   </w:t>
            </w:r>
          </w:p>
        </w:tc>
        <w:tc>
          <w:tcPr>
            <w:tcW w:w="10770" w:type="dxa"/>
            <w:gridSpan w:val="6"/>
            <w:tcBorders>
              <w:top w:val="single" w:color="auto" w:sz="4" w:space="0"/>
              <w:left w:val="nil"/>
              <w:bottom w:val="nil"/>
              <w:right w:val="nil"/>
            </w:tcBorders>
            <w:shd w:val="clear" w:color="auto" w:fill="auto"/>
            <w:vAlign w:val="center"/>
          </w:tcPr>
          <w:p>
            <w:pPr>
              <w:keepNext w:val="0"/>
              <w:keepLines w:val="0"/>
              <w:widowControl/>
              <w:suppressLineNumbers w:val="0"/>
              <w:ind w:firstLine="240" w:firstLineChars="100"/>
              <w:jc w:val="left"/>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申请科室负责人意见：                              分管领导意见：</w:t>
            </w:r>
          </w:p>
        </w:tc>
      </w:tr>
    </w:tbl>
    <w:p>
      <w:pPr>
        <w:spacing w:line="560" w:lineRule="exact"/>
        <w:rPr>
          <w:rFonts w:hint="default" w:ascii="仿宋_GB2312" w:hAnsi="仿宋_GB2312" w:eastAsia="仿宋_GB2312" w:cs="仿宋_GB2312"/>
          <w:color w:val="auto"/>
          <w:kern w:val="2"/>
          <w:sz w:val="32"/>
          <w:szCs w:val="32"/>
          <w:highlight w:val="none"/>
          <w:u w:val="none"/>
          <w:lang w:val="en-US" w:eastAsia="zh-CN" w:bidi="ar-SA"/>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common-icon">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ZjMyMDNhNDAwMDQ4NTI3NGY5YTY5NzlkZDkyYTEifQ=="/>
  </w:docVars>
  <w:rsids>
    <w:rsidRoot w:val="00A506A8"/>
    <w:rsid w:val="009D56FF"/>
    <w:rsid w:val="00A506A8"/>
    <w:rsid w:val="01052867"/>
    <w:rsid w:val="027A70B2"/>
    <w:rsid w:val="02DA0159"/>
    <w:rsid w:val="033F72B0"/>
    <w:rsid w:val="041A3DB3"/>
    <w:rsid w:val="041F1EEF"/>
    <w:rsid w:val="06106A72"/>
    <w:rsid w:val="06A63467"/>
    <w:rsid w:val="08643283"/>
    <w:rsid w:val="087E4245"/>
    <w:rsid w:val="09766928"/>
    <w:rsid w:val="09872BB0"/>
    <w:rsid w:val="0A1A32E5"/>
    <w:rsid w:val="0ADE594B"/>
    <w:rsid w:val="0B0C6563"/>
    <w:rsid w:val="0CC66233"/>
    <w:rsid w:val="0CF83C35"/>
    <w:rsid w:val="0CFA2DB5"/>
    <w:rsid w:val="0D4424DD"/>
    <w:rsid w:val="0D88458F"/>
    <w:rsid w:val="11C41C26"/>
    <w:rsid w:val="134A6631"/>
    <w:rsid w:val="13F05BDA"/>
    <w:rsid w:val="14AD7F11"/>
    <w:rsid w:val="14BA5CDF"/>
    <w:rsid w:val="14D16673"/>
    <w:rsid w:val="150E667A"/>
    <w:rsid w:val="160867F9"/>
    <w:rsid w:val="16AC7A06"/>
    <w:rsid w:val="17184852"/>
    <w:rsid w:val="17E94825"/>
    <w:rsid w:val="182A3C06"/>
    <w:rsid w:val="188E391F"/>
    <w:rsid w:val="19B64FB4"/>
    <w:rsid w:val="19C91881"/>
    <w:rsid w:val="19F75CA0"/>
    <w:rsid w:val="1A2F6C86"/>
    <w:rsid w:val="1BCD1D6E"/>
    <w:rsid w:val="1C23159B"/>
    <w:rsid w:val="1C517D7B"/>
    <w:rsid w:val="1CB80DD9"/>
    <w:rsid w:val="1CFF5A1F"/>
    <w:rsid w:val="1E6A215E"/>
    <w:rsid w:val="1E7E1381"/>
    <w:rsid w:val="1F1411E1"/>
    <w:rsid w:val="20B51486"/>
    <w:rsid w:val="21205192"/>
    <w:rsid w:val="21F1252B"/>
    <w:rsid w:val="23A87102"/>
    <w:rsid w:val="24A37512"/>
    <w:rsid w:val="268A7C10"/>
    <w:rsid w:val="285E2E4B"/>
    <w:rsid w:val="28F6159E"/>
    <w:rsid w:val="29714AF7"/>
    <w:rsid w:val="2AB51349"/>
    <w:rsid w:val="2B290E91"/>
    <w:rsid w:val="2B4F0729"/>
    <w:rsid w:val="2C65065D"/>
    <w:rsid w:val="2CCB6F06"/>
    <w:rsid w:val="2D5C331D"/>
    <w:rsid w:val="2ECA4E63"/>
    <w:rsid w:val="2FDE5ED7"/>
    <w:rsid w:val="303E0B56"/>
    <w:rsid w:val="30705F76"/>
    <w:rsid w:val="30E2203D"/>
    <w:rsid w:val="30F553B8"/>
    <w:rsid w:val="311726B7"/>
    <w:rsid w:val="32187001"/>
    <w:rsid w:val="32B849FA"/>
    <w:rsid w:val="332F3AC0"/>
    <w:rsid w:val="344A39EC"/>
    <w:rsid w:val="34B22B51"/>
    <w:rsid w:val="34E26230"/>
    <w:rsid w:val="375E4947"/>
    <w:rsid w:val="377444C5"/>
    <w:rsid w:val="379E6B6E"/>
    <w:rsid w:val="38B03259"/>
    <w:rsid w:val="3B3F1429"/>
    <w:rsid w:val="3B5C78E5"/>
    <w:rsid w:val="3B92720B"/>
    <w:rsid w:val="3C70559A"/>
    <w:rsid w:val="3D4805CB"/>
    <w:rsid w:val="3DC11DA7"/>
    <w:rsid w:val="3DEB082B"/>
    <w:rsid w:val="3EEC0E32"/>
    <w:rsid w:val="3F090F3D"/>
    <w:rsid w:val="3F501701"/>
    <w:rsid w:val="3F6A0300"/>
    <w:rsid w:val="3F862B8C"/>
    <w:rsid w:val="40953CB5"/>
    <w:rsid w:val="40DD3808"/>
    <w:rsid w:val="41D25EC7"/>
    <w:rsid w:val="42854E79"/>
    <w:rsid w:val="42B16AB7"/>
    <w:rsid w:val="43041F0A"/>
    <w:rsid w:val="43381350"/>
    <w:rsid w:val="433A2F5F"/>
    <w:rsid w:val="435B1CF4"/>
    <w:rsid w:val="436A6803"/>
    <w:rsid w:val="43B34175"/>
    <w:rsid w:val="43DB150A"/>
    <w:rsid w:val="44887C53"/>
    <w:rsid w:val="44FF2378"/>
    <w:rsid w:val="45422AD1"/>
    <w:rsid w:val="46201731"/>
    <w:rsid w:val="4690243C"/>
    <w:rsid w:val="471027FE"/>
    <w:rsid w:val="478F7D2C"/>
    <w:rsid w:val="48024775"/>
    <w:rsid w:val="492B3092"/>
    <w:rsid w:val="4A0F5879"/>
    <w:rsid w:val="4AC64410"/>
    <w:rsid w:val="4C001B29"/>
    <w:rsid w:val="4C725C7C"/>
    <w:rsid w:val="4CAE2CFC"/>
    <w:rsid w:val="4CDC63F2"/>
    <w:rsid w:val="4D171E51"/>
    <w:rsid w:val="4D8470B8"/>
    <w:rsid w:val="4D867282"/>
    <w:rsid w:val="4F24748E"/>
    <w:rsid w:val="4F250081"/>
    <w:rsid w:val="4F7D67F6"/>
    <w:rsid w:val="4F84258C"/>
    <w:rsid w:val="50594DFD"/>
    <w:rsid w:val="53251BE7"/>
    <w:rsid w:val="53FA5792"/>
    <w:rsid w:val="54082244"/>
    <w:rsid w:val="540B3E83"/>
    <w:rsid w:val="5510725E"/>
    <w:rsid w:val="551D709A"/>
    <w:rsid w:val="55D91F51"/>
    <w:rsid w:val="5634491F"/>
    <w:rsid w:val="56F1419B"/>
    <w:rsid w:val="57544852"/>
    <w:rsid w:val="578D21A0"/>
    <w:rsid w:val="58A71DDB"/>
    <w:rsid w:val="58C9075F"/>
    <w:rsid w:val="58F813C6"/>
    <w:rsid w:val="590F65DD"/>
    <w:rsid w:val="59372B64"/>
    <w:rsid w:val="5A6E2C6D"/>
    <w:rsid w:val="5AC02939"/>
    <w:rsid w:val="5BF57093"/>
    <w:rsid w:val="5CDD0090"/>
    <w:rsid w:val="5F17351A"/>
    <w:rsid w:val="5FB46F10"/>
    <w:rsid w:val="5FC93576"/>
    <w:rsid w:val="5FF80FD2"/>
    <w:rsid w:val="607524AE"/>
    <w:rsid w:val="60A456EF"/>
    <w:rsid w:val="60F55E44"/>
    <w:rsid w:val="61EF05C0"/>
    <w:rsid w:val="6294443E"/>
    <w:rsid w:val="62E36F1D"/>
    <w:rsid w:val="65486C12"/>
    <w:rsid w:val="66F73AC7"/>
    <w:rsid w:val="67652B86"/>
    <w:rsid w:val="67FD2DF4"/>
    <w:rsid w:val="68EC662E"/>
    <w:rsid w:val="6BE32784"/>
    <w:rsid w:val="6BF73833"/>
    <w:rsid w:val="6C3E1334"/>
    <w:rsid w:val="6CF36CC9"/>
    <w:rsid w:val="6DDE3B6A"/>
    <w:rsid w:val="6E2C758D"/>
    <w:rsid w:val="6E3C3CF1"/>
    <w:rsid w:val="6E50229B"/>
    <w:rsid w:val="6FAF3A25"/>
    <w:rsid w:val="7118047D"/>
    <w:rsid w:val="71735C07"/>
    <w:rsid w:val="72765A3C"/>
    <w:rsid w:val="72954D5D"/>
    <w:rsid w:val="739946A4"/>
    <w:rsid w:val="740047DB"/>
    <w:rsid w:val="74225BD0"/>
    <w:rsid w:val="75F15CB6"/>
    <w:rsid w:val="767A0658"/>
    <w:rsid w:val="77886F32"/>
    <w:rsid w:val="7A0B625C"/>
    <w:rsid w:val="7A473681"/>
    <w:rsid w:val="7B07607E"/>
    <w:rsid w:val="7B521177"/>
    <w:rsid w:val="7D043644"/>
    <w:rsid w:val="7DDE2431"/>
    <w:rsid w:val="7F87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rPr>
  </w:style>
  <w:style w:type="character" w:styleId="10">
    <w:name w:val="FollowedHyperlink"/>
    <w:basedOn w:val="8"/>
    <w:semiHidden/>
    <w:unhideWhenUsed/>
    <w:qFormat/>
    <w:uiPriority w:val="99"/>
    <w:rPr>
      <w:color w:val="333333"/>
      <w:u w:val="none"/>
    </w:rPr>
  </w:style>
  <w:style w:type="character" w:styleId="11">
    <w:name w:val="HTML Definition"/>
    <w:basedOn w:val="8"/>
    <w:semiHidden/>
    <w:unhideWhenUsed/>
    <w:qFormat/>
    <w:uiPriority w:val="99"/>
    <w:rPr>
      <w:i/>
    </w:rPr>
  </w:style>
  <w:style w:type="character" w:styleId="12">
    <w:name w:val="Hyperlink"/>
    <w:basedOn w:val="8"/>
    <w:semiHidden/>
    <w:unhideWhenUsed/>
    <w:qFormat/>
    <w:uiPriority w:val="99"/>
    <w:rPr>
      <w:color w:val="333333"/>
      <w:u w:val="none"/>
    </w:rPr>
  </w:style>
  <w:style w:type="character" w:styleId="13">
    <w:name w:val="HTML Code"/>
    <w:basedOn w:val="8"/>
    <w:semiHidden/>
    <w:unhideWhenUsed/>
    <w:qFormat/>
    <w:uiPriority w:val="99"/>
    <w:rPr>
      <w:rFonts w:ascii="monospace" w:hAnsi="monospace" w:eastAsia="monospace" w:cs="monospace"/>
      <w:sz w:val="21"/>
      <w:szCs w:val="21"/>
    </w:rPr>
  </w:style>
  <w:style w:type="character" w:styleId="14">
    <w:name w:val="HTML Keyboard"/>
    <w:basedOn w:val="8"/>
    <w:semiHidden/>
    <w:unhideWhenUsed/>
    <w:qFormat/>
    <w:uiPriority w:val="99"/>
    <w:rPr>
      <w:rFonts w:hint="default" w:ascii="monospace" w:hAnsi="monospace" w:eastAsia="monospace" w:cs="monospace"/>
      <w:sz w:val="21"/>
      <w:szCs w:val="21"/>
    </w:rPr>
  </w:style>
  <w:style w:type="character" w:styleId="15">
    <w:name w:val="HTML Sample"/>
    <w:basedOn w:val="8"/>
    <w:semiHidden/>
    <w:unhideWhenUsed/>
    <w:qFormat/>
    <w:uiPriority w:val="99"/>
    <w:rPr>
      <w:rFonts w:hint="default" w:ascii="monospace" w:hAnsi="monospace" w:eastAsia="monospace" w:cs="monospace"/>
      <w:sz w:val="21"/>
      <w:szCs w:val="21"/>
    </w:rPr>
  </w:style>
  <w:style w:type="character" w:customStyle="1" w:styleId="16">
    <w:name w:val="font71"/>
    <w:basedOn w:val="8"/>
    <w:qFormat/>
    <w:uiPriority w:val="0"/>
    <w:rPr>
      <w:rFonts w:hint="eastAsia" w:ascii="宋体" w:hAnsi="宋体" w:eastAsia="宋体" w:cs="宋体"/>
      <w:color w:val="000000"/>
      <w:sz w:val="28"/>
      <w:szCs w:val="28"/>
      <w:u w:val="none"/>
    </w:rPr>
  </w:style>
  <w:style w:type="character" w:customStyle="1" w:styleId="17">
    <w:name w:val="font101"/>
    <w:basedOn w:val="8"/>
    <w:qFormat/>
    <w:uiPriority w:val="0"/>
    <w:rPr>
      <w:rFonts w:hint="eastAsia" w:ascii="仿宋_GB2312" w:eastAsia="仿宋_GB2312" w:cs="仿宋_GB2312"/>
      <w:color w:val="000000"/>
      <w:sz w:val="24"/>
      <w:szCs w:val="24"/>
      <w:u w:val="none"/>
    </w:rPr>
  </w:style>
  <w:style w:type="character" w:customStyle="1" w:styleId="18">
    <w:name w:val="layui-laypage-curr"/>
    <w:basedOn w:val="8"/>
    <w:qFormat/>
    <w:uiPriority w:val="0"/>
  </w:style>
  <w:style w:type="character" w:customStyle="1" w:styleId="19">
    <w:name w:val="active3"/>
    <w:basedOn w:val="8"/>
    <w:qFormat/>
    <w:uiPriority w:val="0"/>
    <w:rPr>
      <w:shd w:val="clear" w:fill="EEEEEE"/>
    </w:rPr>
  </w:style>
  <w:style w:type="character" w:customStyle="1" w:styleId="20">
    <w:name w:val="green"/>
    <w:basedOn w:val="8"/>
    <w:qFormat/>
    <w:uiPriority w:val="0"/>
    <w:rPr>
      <w:color w:val="00CC66"/>
    </w:rPr>
  </w:style>
  <w:style w:type="character" w:customStyle="1" w:styleId="21">
    <w:name w:val="before"/>
    <w:basedOn w:val="8"/>
    <w:qFormat/>
    <w:uiPriority w:val="0"/>
    <w:rPr>
      <w:rFonts w:ascii="common-icon" w:hAnsi="common-icon" w:eastAsia="common-icon" w:cs="common-icon"/>
      <w:color w:val="CCCCCC"/>
      <w:sz w:val="33"/>
      <w:szCs w:val="33"/>
    </w:rPr>
  </w:style>
  <w:style w:type="character" w:customStyle="1" w:styleId="22">
    <w:name w:val="before1"/>
    <w:basedOn w:val="8"/>
    <w:qFormat/>
    <w:uiPriority w:val="0"/>
    <w:rPr>
      <w:rFonts w:hint="default" w:ascii="common-icon" w:hAnsi="common-icon" w:eastAsia="common-icon" w:cs="common-icon"/>
      <w:color w:val="CCCCCC"/>
      <w:sz w:val="33"/>
      <w:szCs w:val="33"/>
    </w:rPr>
  </w:style>
  <w:style w:type="character" w:customStyle="1" w:styleId="23">
    <w:name w:val="first-child"/>
    <w:basedOn w:val="8"/>
    <w:qFormat/>
    <w:uiPriority w:val="0"/>
  </w:style>
  <w:style w:type="character" w:customStyle="1" w:styleId="24">
    <w:name w:val="red"/>
    <w:basedOn w:val="8"/>
    <w:qFormat/>
    <w:uiPriority w:val="0"/>
    <w:rPr>
      <w:color w:val="FF0000"/>
    </w:rPr>
  </w:style>
  <w:style w:type="character" w:customStyle="1" w:styleId="25">
    <w:name w:val="yellow"/>
    <w:basedOn w:val="8"/>
    <w:qFormat/>
    <w:uiPriority w:val="0"/>
    <w:rPr>
      <w:color w:val="F48F18"/>
    </w:rPr>
  </w:style>
  <w:style w:type="character" w:customStyle="1" w:styleId="26">
    <w:name w:val="layui-this6"/>
    <w:basedOn w:val="8"/>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4267</Words>
  <Characters>4329</Characters>
  <Lines>1</Lines>
  <Paragraphs>1</Paragraphs>
  <TotalTime>2</TotalTime>
  <ScaleCrop>false</ScaleCrop>
  <LinksUpToDate>false</LinksUpToDate>
  <CharactersWithSpaces>4496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2022-08-05T07:20:00Z</dcterms:created>
  <dc:creator>tian</dc:creator>
  <cp:lastModifiedBy>Administrator</cp:lastModifiedBy>
  <cp:lastPrinted>2023-05-10T08:25:49Z</cp:lastPrinted>
  <dcterms:modified xsi:type="dcterms:W3CDTF">2023-05-10T09:03:11Z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6387B5AB7FE6485487565A16F6CA7FB4</vt:lpwstr>
  </property>
</Properties>
</file>