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A9" w:rsidRDefault="00631369">
      <w:pPr>
        <w:widowControl/>
        <w:autoSpaceDE w:val="0"/>
        <w:autoSpaceDN w:val="0"/>
        <w:adjustRightInd w:val="0"/>
        <w:spacing w:line="320" w:lineRule="exact"/>
        <w:rPr>
          <w:rFonts w:ascii="黑体" w:eastAsia="黑体" w:hAnsi="黑体"/>
          <w:kern w:val="0"/>
          <w:sz w:val="32"/>
          <w:szCs w:val="32"/>
        </w:rPr>
      </w:pPr>
      <w:bookmarkStart w:id="0" w:name="_GoBack"/>
      <w:bookmarkEnd w:id="0"/>
      <w:r>
        <w:rPr>
          <w:rFonts w:ascii="黑体" w:eastAsia="黑体" w:hAnsi="黑体"/>
          <w:kern w:val="0"/>
          <w:sz w:val="32"/>
          <w:szCs w:val="32"/>
        </w:rPr>
        <w:t>附件</w:t>
      </w:r>
      <w:r>
        <w:rPr>
          <w:rFonts w:ascii="黑体" w:eastAsia="黑体" w:hAnsi="黑体"/>
          <w:kern w:val="0"/>
          <w:sz w:val="32"/>
          <w:szCs w:val="32"/>
        </w:rPr>
        <w:t>2</w:t>
      </w:r>
    </w:p>
    <w:p w:rsidR="007A25A9" w:rsidRDefault="00631369">
      <w:pPr>
        <w:widowControl/>
        <w:autoSpaceDE w:val="0"/>
        <w:autoSpaceDN w:val="0"/>
        <w:adjustRightInd w:val="0"/>
        <w:spacing w:line="640" w:lineRule="exact"/>
        <w:jc w:val="center"/>
        <w:rPr>
          <w:rFonts w:ascii="方正小标宋简体" w:eastAsia="方正小标宋简体" w:hAnsi="Times New Roman"/>
          <w:kern w:val="0"/>
          <w:sz w:val="44"/>
          <w:szCs w:val="44"/>
        </w:rPr>
      </w:pPr>
      <w:r>
        <w:rPr>
          <w:rFonts w:ascii="方正小标宋简体" w:eastAsia="方正小标宋简体" w:hAnsi="Times New Roman" w:hint="eastAsia"/>
          <w:kern w:val="0"/>
          <w:sz w:val="44"/>
          <w:szCs w:val="44"/>
        </w:rPr>
        <w:t>鄂尔多斯市本级自然灾害和事故灾难分级响应表</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088"/>
        <w:gridCol w:w="992"/>
        <w:gridCol w:w="4600"/>
        <w:gridCol w:w="8269"/>
      </w:tblGrid>
      <w:tr w:rsidR="007A25A9">
        <w:trPr>
          <w:trHeight w:val="398"/>
          <w:jc w:val="center"/>
        </w:trPr>
        <w:tc>
          <w:tcPr>
            <w:tcW w:w="1088" w:type="dxa"/>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灾害事故类型</w:t>
            </w: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级别</w:t>
            </w:r>
          </w:p>
        </w:tc>
        <w:tc>
          <w:tcPr>
            <w:tcW w:w="460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分级标准</w:t>
            </w:r>
          </w:p>
        </w:tc>
        <w:tc>
          <w:tcPr>
            <w:tcW w:w="826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响应措施</w:t>
            </w:r>
          </w:p>
        </w:tc>
      </w:tr>
      <w:tr w:rsidR="007A25A9">
        <w:trPr>
          <w:trHeight w:val="2137"/>
          <w:jc w:val="center"/>
        </w:trPr>
        <w:tc>
          <w:tcPr>
            <w:tcW w:w="1088" w:type="dxa"/>
            <w:vMerge w:val="restart"/>
            <w:tcBorders>
              <w:top w:val="nil"/>
              <w:left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森林</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草原</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火灾</w:t>
            </w: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Ⅰ</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460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特别重大森林火灾：受害森林面积在</w:t>
            </w:r>
            <w:r>
              <w:rPr>
                <w:rFonts w:ascii="Times New Roman" w:eastAsia="仿宋_GB2312" w:hAnsi="Times New Roman"/>
                <w:kern w:val="0"/>
                <w:sz w:val="20"/>
                <w:szCs w:val="22"/>
              </w:rPr>
              <w:t>1000</w:t>
            </w:r>
            <w:r>
              <w:rPr>
                <w:rFonts w:ascii="Times New Roman" w:eastAsia="仿宋_GB2312" w:hAnsi="Times New Roman"/>
                <w:kern w:val="0"/>
                <w:sz w:val="20"/>
                <w:szCs w:val="22"/>
              </w:rPr>
              <w:t>公顷以上的，或者造成死亡</w:t>
            </w:r>
            <w:r>
              <w:rPr>
                <w:rFonts w:ascii="Times New Roman" w:eastAsia="仿宋_GB2312" w:hAnsi="Times New Roman"/>
                <w:kern w:val="0"/>
                <w:sz w:val="20"/>
                <w:szCs w:val="22"/>
              </w:rPr>
              <w:t>30</w:t>
            </w:r>
            <w:r>
              <w:rPr>
                <w:rFonts w:ascii="Times New Roman" w:eastAsia="仿宋_GB2312" w:hAnsi="Times New Roman"/>
                <w:kern w:val="0"/>
                <w:sz w:val="20"/>
                <w:szCs w:val="22"/>
              </w:rPr>
              <w:t>人以上的，或者造成重伤</w:t>
            </w:r>
            <w:r>
              <w:rPr>
                <w:rFonts w:ascii="Times New Roman" w:eastAsia="仿宋_GB2312" w:hAnsi="Times New Roman"/>
                <w:kern w:val="0"/>
                <w:sz w:val="20"/>
                <w:szCs w:val="22"/>
              </w:rPr>
              <w:t>100</w:t>
            </w:r>
            <w:r>
              <w:rPr>
                <w:rFonts w:ascii="Times New Roman" w:eastAsia="仿宋_GB2312" w:hAnsi="Times New Roman"/>
                <w:kern w:val="0"/>
                <w:sz w:val="20"/>
                <w:szCs w:val="22"/>
              </w:rPr>
              <w:t>人以上的。</w:t>
            </w:r>
          </w:p>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特别重大草原火灾：受害草原面积在</w:t>
            </w:r>
            <w:r>
              <w:rPr>
                <w:rFonts w:ascii="Times New Roman" w:eastAsia="仿宋_GB2312" w:hAnsi="Times New Roman"/>
                <w:kern w:val="0"/>
                <w:sz w:val="20"/>
                <w:szCs w:val="22"/>
              </w:rPr>
              <w:t>8000</w:t>
            </w:r>
            <w:r>
              <w:rPr>
                <w:rFonts w:ascii="Times New Roman" w:eastAsia="仿宋_GB2312" w:hAnsi="Times New Roman"/>
                <w:kern w:val="0"/>
                <w:sz w:val="20"/>
                <w:szCs w:val="22"/>
              </w:rPr>
              <w:t>公顷以上的，或者造成死亡</w:t>
            </w:r>
            <w:r>
              <w:rPr>
                <w:rFonts w:ascii="Times New Roman" w:eastAsia="仿宋_GB2312" w:hAnsi="Times New Roman"/>
                <w:kern w:val="0"/>
                <w:sz w:val="20"/>
                <w:szCs w:val="22"/>
              </w:rPr>
              <w:t>10</w:t>
            </w:r>
            <w:r>
              <w:rPr>
                <w:rFonts w:ascii="Times New Roman" w:eastAsia="仿宋_GB2312" w:hAnsi="Times New Roman"/>
                <w:kern w:val="0"/>
                <w:sz w:val="20"/>
                <w:szCs w:val="22"/>
              </w:rPr>
              <w:t>人以上的，或者造成重伤和死亡合计</w:t>
            </w:r>
            <w:r>
              <w:rPr>
                <w:rFonts w:ascii="Times New Roman" w:eastAsia="仿宋_GB2312" w:hAnsi="Times New Roman"/>
                <w:kern w:val="0"/>
                <w:sz w:val="20"/>
                <w:szCs w:val="22"/>
              </w:rPr>
              <w:t>20</w:t>
            </w:r>
            <w:r>
              <w:rPr>
                <w:rFonts w:ascii="Times New Roman" w:eastAsia="仿宋_GB2312" w:hAnsi="Times New Roman"/>
                <w:kern w:val="0"/>
                <w:sz w:val="20"/>
                <w:szCs w:val="22"/>
              </w:rPr>
              <w:t>人以上的，或者直接经济损失</w:t>
            </w:r>
            <w:r>
              <w:rPr>
                <w:rFonts w:ascii="Times New Roman" w:eastAsia="仿宋_GB2312" w:hAnsi="Times New Roman"/>
                <w:kern w:val="0"/>
                <w:sz w:val="20"/>
                <w:szCs w:val="22"/>
              </w:rPr>
              <w:t>500</w:t>
            </w:r>
            <w:r>
              <w:rPr>
                <w:rFonts w:ascii="Times New Roman" w:eastAsia="仿宋_GB2312" w:hAnsi="Times New Roman"/>
                <w:kern w:val="0"/>
                <w:sz w:val="20"/>
                <w:szCs w:val="22"/>
              </w:rPr>
              <w:t>万元以上的。</w:t>
            </w:r>
          </w:p>
        </w:tc>
        <w:tc>
          <w:tcPr>
            <w:tcW w:w="826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1.</w:t>
            </w:r>
            <w:r>
              <w:rPr>
                <w:rFonts w:ascii="Times New Roman" w:eastAsia="仿宋_GB2312" w:hAnsi="Times New Roman"/>
                <w:kern w:val="0"/>
                <w:sz w:val="20"/>
                <w:szCs w:val="22"/>
              </w:rPr>
              <w:t>协助火场前线指挥部及时调整扑火方案。</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2.</w:t>
            </w:r>
            <w:r>
              <w:rPr>
                <w:rFonts w:ascii="Times New Roman" w:eastAsia="仿宋_GB2312" w:hAnsi="Times New Roman"/>
                <w:kern w:val="0"/>
                <w:sz w:val="20"/>
                <w:szCs w:val="22"/>
              </w:rPr>
              <w:t>进一步增调各类扑火力量跨旗区参加火灾扑救工作，请求自治区支援。</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3.</w:t>
            </w:r>
            <w:r>
              <w:rPr>
                <w:rFonts w:ascii="Times New Roman" w:eastAsia="仿宋_GB2312" w:hAnsi="Times New Roman"/>
                <w:kern w:val="0"/>
                <w:sz w:val="20"/>
                <w:szCs w:val="22"/>
              </w:rPr>
              <w:t>根据旗区人民政府的请示，安排生活救助物资，增派卫生应急队伍，协调实施跨区域转移受威胁群众。</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4.</w:t>
            </w:r>
            <w:r>
              <w:rPr>
                <w:rFonts w:ascii="Times New Roman" w:eastAsia="仿宋_GB2312" w:hAnsi="Times New Roman"/>
                <w:kern w:val="0"/>
                <w:sz w:val="20"/>
                <w:szCs w:val="22"/>
              </w:rPr>
              <w:t>组织通信、电力、铁路、交通、民航等部门，保障应急通信、电力、救援人员和物资交通运输畅通。</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5.</w:t>
            </w:r>
            <w:r>
              <w:rPr>
                <w:rFonts w:ascii="Times New Roman" w:eastAsia="仿宋_GB2312" w:hAnsi="Times New Roman"/>
                <w:kern w:val="0"/>
                <w:sz w:val="20"/>
                <w:szCs w:val="22"/>
              </w:rPr>
              <w:t>气象部门利用卫星遥感监测火情，提供火场附近气象站、应急加密观测火场天气实况，提供火场气象预报。做好火场人工增雨作业准备，根据天气适时开展人工增雨作业。</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6.</w:t>
            </w:r>
            <w:r>
              <w:rPr>
                <w:rFonts w:ascii="Times New Roman" w:eastAsia="仿宋_GB2312" w:hAnsi="Times New Roman"/>
                <w:kern w:val="0"/>
                <w:sz w:val="20"/>
                <w:szCs w:val="22"/>
              </w:rPr>
              <w:t>开展森林草原火灾扑救其它重大事项。</w:t>
            </w:r>
          </w:p>
        </w:tc>
      </w:tr>
      <w:tr w:rsidR="007A25A9">
        <w:trPr>
          <w:trHeight w:val="2275"/>
          <w:jc w:val="center"/>
        </w:trPr>
        <w:tc>
          <w:tcPr>
            <w:tcW w:w="1088" w:type="dxa"/>
            <w:vMerge/>
            <w:tcBorders>
              <w:left w:val="single" w:sz="4" w:space="0" w:color="auto"/>
              <w:right w:val="single" w:sz="4" w:space="0" w:color="auto"/>
            </w:tcBorders>
            <w:vAlign w:val="center"/>
          </w:tcPr>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Ⅱ</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460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重大森林火灾：受害森林面积在</w:t>
            </w:r>
            <w:r>
              <w:rPr>
                <w:rFonts w:ascii="Times New Roman" w:eastAsia="仿宋_GB2312" w:hAnsi="Times New Roman"/>
                <w:kern w:val="0"/>
                <w:sz w:val="20"/>
                <w:szCs w:val="22"/>
              </w:rPr>
              <w:t>100</w:t>
            </w:r>
            <w:r>
              <w:rPr>
                <w:rFonts w:ascii="Times New Roman" w:eastAsia="仿宋_GB2312" w:hAnsi="Times New Roman"/>
                <w:kern w:val="0"/>
                <w:sz w:val="20"/>
                <w:szCs w:val="22"/>
              </w:rPr>
              <w:t>公顷以上</w:t>
            </w:r>
            <w:r>
              <w:rPr>
                <w:rFonts w:ascii="Times New Roman" w:eastAsia="仿宋_GB2312" w:hAnsi="Times New Roman"/>
                <w:kern w:val="0"/>
                <w:sz w:val="20"/>
                <w:szCs w:val="22"/>
              </w:rPr>
              <w:t>1000</w:t>
            </w:r>
            <w:r>
              <w:rPr>
                <w:rFonts w:ascii="Times New Roman" w:eastAsia="仿宋_GB2312" w:hAnsi="Times New Roman"/>
                <w:kern w:val="0"/>
                <w:sz w:val="20"/>
                <w:szCs w:val="22"/>
              </w:rPr>
              <w:t>公顷以下的，或者死亡</w:t>
            </w:r>
            <w:r>
              <w:rPr>
                <w:rFonts w:ascii="Times New Roman" w:eastAsia="仿宋_GB2312" w:hAnsi="Times New Roman"/>
                <w:kern w:val="0"/>
                <w:sz w:val="20"/>
                <w:szCs w:val="22"/>
              </w:rPr>
              <w:t>10</w:t>
            </w:r>
            <w:r>
              <w:rPr>
                <w:rFonts w:ascii="Times New Roman" w:eastAsia="仿宋_GB2312" w:hAnsi="Times New Roman"/>
                <w:kern w:val="0"/>
                <w:sz w:val="20"/>
                <w:szCs w:val="22"/>
              </w:rPr>
              <w:t>人以上</w:t>
            </w:r>
            <w:r>
              <w:rPr>
                <w:rFonts w:ascii="Times New Roman" w:eastAsia="仿宋_GB2312" w:hAnsi="Times New Roman"/>
                <w:kern w:val="0"/>
                <w:sz w:val="20"/>
                <w:szCs w:val="22"/>
              </w:rPr>
              <w:t>30</w:t>
            </w:r>
            <w:r>
              <w:rPr>
                <w:rFonts w:ascii="Times New Roman" w:eastAsia="仿宋_GB2312" w:hAnsi="Times New Roman"/>
                <w:kern w:val="0"/>
                <w:sz w:val="20"/>
                <w:szCs w:val="22"/>
              </w:rPr>
              <w:t>人以下的，或者造成重伤</w:t>
            </w:r>
            <w:r>
              <w:rPr>
                <w:rFonts w:ascii="Times New Roman" w:eastAsia="仿宋_GB2312" w:hAnsi="Times New Roman"/>
                <w:kern w:val="0"/>
                <w:sz w:val="20"/>
                <w:szCs w:val="22"/>
              </w:rPr>
              <w:t>50</w:t>
            </w:r>
            <w:r>
              <w:rPr>
                <w:rFonts w:ascii="Times New Roman" w:eastAsia="仿宋_GB2312" w:hAnsi="Times New Roman"/>
                <w:kern w:val="0"/>
                <w:sz w:val="20"/>
                <w:szCs w:val="22"/>
              </w:rPr>
              <w:t>人以上</w:t>
            </w:r>
            <w:r>
              <w:rPr>
                <w:rFonts w:ascii="Times New Roman" w:eastAsia="仿宋_GB2312" w:hAnsi="Times New Roman"/>
                <w:kern w:val="0"/>
                <w:sz w:val="20"/>
                <w:szCs w:val="22"/>
              </w:rPr>
              <w:t>100</w:t>
            </w:r>
            <w:r>
              <w:rPr>
                <w:rFonts w:ascii="Times New Roman" w:eastAsia="仿宋_GB2312" w:hAnsi="Times New Roman"/>
                <w:kern w:val="0"/>
                <w:sz w:val="20"/>
                <w:szCs w:val="22"/>
              </w:rPr>
              <w:t>人以下的。</w:t>
            </w:r>
          </w:p>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重大草原火灾：受害草原面积在</w:t>
            </w:r>
            <w:r>
              <w:rPr>
                <w:rFonts w:ascii="Times New Roman" w:eastAsia="仿宋_GB2312" w:hAnsi="Times New Roman"/>
                <w:kern w:val="0"/>
                <w:sz w:val="20"/>
                <w:szCs w:val="22"/>
              </w:rPr>
              <w:t>5000</w:t>
            </w:r>
            <w:r>
              <w:rPr>
                <w:rFonts w:ascii="Times New Roman" w:eastAsia="仿宋_GB2312" w:hAnsi="Times New Roman"/>
                <w:kern w:val="0"/>
                <w:sz w:val="20"/>
                <w:szCs w:val="22"/>
              </w:rPr>
              <w:t>公顷以上</w:t>
            </w:r>
            <w:r>
              <w:rPr>
                <w:rFonts w:ascii="Times New Roman" w:eastAsia="仿宋_GB2312" w:hAnsi="Times New Roman"/>
                <w:kern w:val="0"/>
                <w:sz w:val="20"/>
                <w:szCs w:val="22"/>
              </w:rPr>
              <w:t>8000</w:t>
            </w:r>
            <w:r>
              <w:rPr>
                <w:rFonts w:ascii="Times New Roman" w:eastAsia="仿宋_GB2312" w:hAnsi="Times New Roman"/>
                <w:kern w:val="0"/>
                <w:sz w:val="20"/>
                <w:szCs w:val="22"/>
              </w:rPr>
              <w:t>公顷以下的，或者造成死亡</w:t>
            </w:r>
            <w:r>
              <w:rPr>
                <w:rFonts w:ascii="Times New Roman" w:eastAsia="仿宋_GB2312" w:hAnsi="Times New Roman"/>
                <w:kern w:val="0"/>
                <w:sz w:val="20"/>
                <w:szCs w:val="22"/>
              </w:rPr>
              <w:t>3</w:t>
            </w:r>
            <w:r>
              <w:rPr>
                <w:rFonts w:ascii="Times New Roman" w:eastAsia="仿宋_GB2312" w:hAnsi="Times New Roman"/>
                <w:kern w:val="0"/>
                <w:sz w:val="20"/>
                <w:szCs w:val="22"/>
              </w:rPr>
              <w:t>人以上</w:t>
            </w:r>
            <w:r>
              <w:rPr>
                <w:rFonts w:ascii="Times New Roman" w:eastAsia="仿宋_GB2312" w:hAnsi="Times New Roman"/>
                <w:kern w:val="0"/>
                <w:sz w:val="20"/>
                <w:szCs w:val="22"/>
              </w:rPr>
              <w:t>10</w:t>
            </w:r>
            <w:r>
              <w:rPr>
                <w:rFonts w:ascii="Times New Roman" w:eastAsia="仿宋_GB2312" w:hAnsi="Times New Roman"/>
                <w:kern w:val="0"/>
                <w:sz w:val="20"/>
                <w:szCs w:val="22"/>
              </w:rPr>
              <w:t>人以下的，或者造成死亡和重伤合计</w:t>
            </w:r>
            <w:r>
              <w:rPr>
                <w:rFonts w:ascii="Times New Roman" w:eastAsia="仿宋_GB2312" w:hAnsi="Times New Roman"/>
                <w:kern w:val="0"/>
                <w:sz w:val="20"/>
                <w:szCs w:val="22"/>
              </w:rPr>
              <w:t>10</w:t>
            </w:r>
            <w:r>
              <w:rPr>
                <w:rFonts w:ascii="Times New Roman" w:eastAsia="仿宋_GB2312" w:hAnsi="Times New Roman"/>
                <w:kern w:val="0"/>
                <w:sz w:val="20"/>
                <w:szCs w:val="22"/>
              </w:rPr>
              <w:t>人以上</w:t>
            </w:r>
            <w:r>
              <w:rPr>
                <w:rFonts w:ascii="Times New Roman" w:eastAsia="仿宋_GB2312" w:hAnsi="Times New Roman"/>
                <w:kern w:val="0"/>
                <w:sz w:val="20"/>
                <w:szCs w:val="22"/>
              </w:rPr>
              <w:t>20</w:t>
            </w:r>
            <w:r>
              <w:rPr>
                <w:rFonts w:ascii="Times New Roman" w:eastAsia="仿宋_GB2312" w:hAnsi="Times New Roman"/>
                <w:kern w:val="0"/>
                <w:sz w:val="20"/>
                <w:szCs w:val="22"/>
              </w:rPr>
              <w:t>人以下的，或者直接经济损失</w:t>
            </w:r>
            <w:r>
              <w:rPr>
                <w:rFonts w:ascii="Times New Roman" w:eastAsia="仿宋_GB2312" w:hAnsi="Times New Roman"/>
                <w:kern w:val="0"/>
                <w:sz w:val="20"/>
                <w:szCs w:val="22"/>
              </w:rPr>
              <w:t>300</w:t>
            </w:r>
            <w:r>
              <w:rPr>
                <w:rFonts w:ascii="Times New Roman" w:eastAsia="仿宋_GB2312" w:hAnsi="Times New Roman"/>
                <w:kern w:val="0"/>
                <w:sz w:val="20"/>
                <w:szCs w:val="22"/>
              </w:rPr>
              <w:t>万元以上</w:t>
            </w:r>
            <w:r>
              <w:rPr>
                <w:rFonts w:ascii="Times New Roman" w:eastAsia="仿宋_GB2312" w:hAnsi="Times New Roman"/>
                <w:kern w:val="0"/>
                <w:sz w:val="20"/>
                <w:szCs w:val="22"/>
              </w:rPr>
              <w:t>500</w:t>
            </w:r>
            <w:r>
              <w:rPr>
                <w:rFonts w:ascii="Times New Roman" w:eastAsia="仿宋_GB2312" w:hAnsi="Times New Roman"/>
                <w:kern w:val="0"/>
                <w:sz w:val="20"/>
                <w:szCs w:val="22"/>
              </w:rPr>
              <w:t>万元以下的。</w:t>
            </w:r>
          </w:p>
        </w:tc>
        <w:tc>
          <w:tcPr>
            <w:tcW w:w="826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1.</w:t>
            </w:r>
            <w:r>
              <w:rPr>
                <w:rFonts w:ascii="Times New Roman" w:eastAsia="仿宋_GB2312" w:hAnsi="Times New Roman"/>
                <w:kern w:val="0"/>
                <w:sz w:val="20"/>
                <w:szCs w:val="22"/>
              </w:rPr>
              <w:t>市指挥部总指挥或受总指挥委托的副总指挥，组织市指挥部有关成员单位开展火情会商，分析火险形势，研究扑救措施及保障工作。</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2.</w:t>
            </w:r>
            <w:r>
              <w:rPr>
                <w:rFonts w:ascii="Times New Roman" w:eastAsia="仿宋_GB2312" w:hAnsi="Times New Roman"/>
                <w:kern w:val="0"/>
                <w:sz w:val="20"/>
                <w:szCs w:val="22"/>
              </w:rPr>
              <w:t>由市指挥部总指挥或副总指挥带队，会同有关部门和专家组成工作组赶赴火场，协调指挥火灾扑救工作。</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3.</w:t>
            </w:r>
            <w:r>
              <w:rPr>
                <w:rFonts w:ascii="Times New Roman" w:eastAsia="仿宋_GB2312" w:hAnsi="Times New Roman"/>
                <w:kern w:val="0"/>
                <w:sz w:val="20"/>
                <w:szCs w:val="22"/>
              </w:rPr>
              <w:t>根据旗区森林草原防灭火指挥部的请示，市指挥部调派森林消防队伍和地方专业扑火队伍实施跨旗区支援。必要时，请求自治区支援。</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4.</w:t>
            </w:r>
            <w:r>
              <w:rPr>
                <w:rFonts w:ascii="Times New Roman" w:eastAsia="仿宋_GB2312" w:hAnsi="Times New Roman"/>
                <w:kern w:val="0"/>
                <w:sz w:val="20"/>
                <w:szCs w:val="22"/>
              </w:rPr>
              <w:t>气象部门利用卫星遥感监测火情，提供火场附近气象站、应急加密观测火场天气实况，提供火场气象预报。做好火场人工增雨作业准备，根据天气适时开展人工增雨作业。</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5.</w:t>
            </w:r>
            <w:r>
              <w:rPr>
                <w:rFonts w:ascii="Times New Roman" w:eastAsia="仿宋_GB2312" w:hAnsi="Times New Roman"/>
                <w:kern w:val="0"/>
                <w:sz w:val="20"/>
                <w:szCs w:val="22"/>
              </w:rPr>
              <w:t>协调相关部门、单位做好扑火物资调拨运输、卫生应急队伍增援等工作。</w:t>
            </w:r>
          </w:p>
        </w:tc>
      </w:tr>
      <w:tr w:rsidR="007A25A9">
        <w:trPr>
          <w:trHeight w:val="2541"/>
          <w:jc w:val="center"/>
        </w:trPr>
        <w:tc>
          <w:tcPr>
            <w:tcW w:w="1088" w:type="dxa"/>
            <w:vMerge/>
            <w:tcBorders>
              <w:left w:val="single" w:sz="4" w:space="0" w:color="auto"/>
              <w:right w:val="single" w:sz="4" w:space="0" w:color="auto"/>
            </w:tcBorders>
            <w:vAlign w:val="center"/>
          </w:tcPr>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Ⅲ</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460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较大森林火灾：受害森林面积在</w:t>
            </w:r>
            <w:r>
              <w:rPr>
                <w:rFonts w:ascii="Times New Roman" w:eastAsia="仿宋_GB2312" w:hAnsi="Times New Roman"/>
                <w:kern w:val="0"/>
                <w:sz w:val="20"/>
                <w:szCs w:val="22"/>
              </w:rPr>
              <w:t>1</w:t>
            </w:r>
            <w:r>
              <w:rPr>
                <w:rFonts w:ascii="Times New Roman" w:eastAsia="仿宋_GB2312" w:hAnsi="Times New Roman"/>
                <w:kern w:val="0"/>
                <w:sz w:val="20"/>
                <w:szCs w:val="22"/>
              </w:rPr>
              <w:t>公顷以上</w:t>
            </w:r>
            <w:r>
              <w:rPr>
                <w:rFonts w:ascii="Times New Roman" w:eastAsia="仿宋_GB2312" w:hAnsi="Times New Roman"/>
                <w:kern w:val="0"/>
                <w:sz w:val="20"/>
                <w:szCs w:val="22"/>
              </w:rPr>
              <w:t>100</w:t>
            </w:r>
            <w:r>
              <w:rPr>
                <w:rFonts w:ascii="Times New Roman" w:eastAsia="仿宋_GB2312" w:hAnsi="Times New Roman"/>
                <w:kern w:val="0"/>
                <w:sz w:val="20"/>
                <w:szCs w:val="22"/>
              </w:rPr>
              <w:t>公顷以下的，或者造成死亡</w:t>
            </w:r>
            <w:r>
              <w:rPr>
                <w:rFonts w:ascii="Times New Roman" w:eastAsia="仿宋_GB2312" w:hAnsi="Times New Roman"/>
                <w:kern w:val="0"/>
                <w:sz w:val="20"/>
                <w:szCs w:val="22"/>
              </w:rPr>
              <w:t>3</w:t>
            </w:r>
            <w:r>
              <w:rPr>
                <w:rFonts w:ascii="Times New Roman" w:eastAsia="仿宋_GB2312" w:hAnsi="Times New Roman"/>
                <w:kern w:val="0"/>
                <w:sz w:val="20"/>
                <w:szCs w:val="22"/>
              </w:rPr>
              <w:t>人以上</w:t>
            </w:r>
            <w:r>
              <w:rPr>
                <w:rFonts w:ascii="Times New Roman" w:eastAsia="仿宋_GB2312" w:hAnsi="Times New Roman"/>
                <w:kern w:val="0"/>
                <w:sz w:val="20"/>
                <w:szCs w:val="22"/>
              </w:rPr>
              <w:t>10</w:t>
            </w:r>
            <w:r>
              <w:rPr>
                <w:rFonts w:ascii="Times New Roman" w:eastAsia="仿宋_GB2312" w:hAnsi="Times New Roman"/>
                <w:kern w:val="0"/>
                <w:sz w:val="20"/>
                <w:szCs w:val="22"/>
              </w:rPr>
              <w:t>人以下的，或者造成重伤</w:t>
            </w:r>
            <w:r>
              <w:rPr>
                <w:rFonts w:ascii="Times New Roman" w:eastAsia="仿宋_GB2312" w:hAnsi="Times New Roman"/>
                <w:kern w:val="0"/>
                <w:sz w:val="20"/>
                <w:szCs w:val="22"/>
              </w:rPr>
              <w:t>10</w:t>
            </w:r>
            <w:r>
              <w:rPr>
                <w:rFonts w:ascii="Times New Roman" w:eastAsia="仿宋_GB2312" w:hAnsi="Times New Roman"/>
                <w:kern w:val="0"/>
                <w:sz w:val="20"/>
                <w:szCs w:val="22"/>
              </w:rPr>
              <w:t>人以上</w:t>
            </w:r>
            <w:r>
              <w:rPr>
                <w:rFonts w:ascii="Times New Roman" w:eastAsia="仿宋_GB2312" w:hAnsi="Times New Roman"/>
                <w:kern w:val="0"/>
                <w:sz w:val="20"/>
                <w:szCs w:val="22"/>
              </w:rPr>
              <w:t>50</w:t>
            </w:r>
            <w:r>
              <w:rPr>
                <w:rFonts w:ascii="Times New Roman" w:eastAsia="仿宋_GB2312" w:hAnsi="Times New Roman"/>
                <w:kern w:val="0"/>
                <w:sz w:val="20"/>
                <w:szCs w:val="22"/>
              </w:rPr>
              <w:t>人以下的。</w:t>
            </w:r>
          </w:p>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较大草原火灾：受害草原面积在</w:t>
            </w:r>
            <w:r>
              <w:rPr>
                <w:rFonts w:ascii="Times New Roman" w:eastAsia="仿宋_GB2312" w:hAnsi="Times New Roman"/>
                <w:kern w:val="0"/>
                <w:sz w:val="20"/>
                <w:szCs w:val="22"/>
              </w:rPr>
              <w:t>1000</w:t>
            </w:r>
            <w:r>
              <w:rPr>
                <w:rFonts w:ascii="Times New Roman" w:eastAsia="仿宋_GB2312" w:hAnsi="Times New Roman"/>
                <w:kern w:val="0"/>
                <w:sz w:val="20"/>
                <w:szCs w:val="22"/>
              </w:rPr>
              <w:t>公顷以上</w:t>
            </w:r>
            <w:r>
              <w:rPr>
                <w:rFonts w:ascii="Times New Roman" w:eastAsia="仿宋_GB2312" w:hAnsi="Times New Roman"/>
                <w:kern w:val="0"/>
                <w:sz w:val="20"/>
                <w:szCs w:val="22"/>
              </w:rPr>
              <w:t>5000</w:t>
            </w:r>
            <w:r>
              <w:rPr>
                <w:rFonts w:ascii="Times New Roman" w:eastAsia="仿宋_GB2312" w:hAnsi="Times New Roman"/>
                <w:kern w:val="0"/>
                <w:sz w:val="20"/>
                <w:szCs w:val="22"/>
              </w:rPr>
              <w:t>公顷以下的，或者造成死亡</w:t>
            </w:r>
            <w:r>
              <w:rPr>
                <w:rFonts w:ascii="Times New Roman" w:eastAsia="仿宋_GB2312" w:hAnsi="Times New Roman"/>
                <w:kern w:val="0"/>
                <w:sz w:val="20"/>
                <w:szCs w:val="22"/>
              </w:rPr>
              <w:t>3</w:t>
            </w:r>
            <w:r>
              <w:rPr>
                <w:rFonts w:ascii="Times New Roman" w:eastAsia="仿宋_GB2312" w:hAnsi="Times New Roman"/>
                <w:kern w:val="0"/>
                <w:sz w:val="20"/>
                <w:szCs w:val="22"/>
              </w:rPr>
              <w:t>人以下的，或者造成重伤</w:t>
            </w:r>
            <w:r>
              <w:rPr>
                <w:rFonts w:ascii="Times New Roman" w:eastAsia="仿宋_GB2312" w:hAnsi="Times New Roman"/>
                <w:kern w:val="0"/>
                <w:sz w:val="20"/>
                <w:szCs w:val="22"/>
              </w:rPr>
              <w:t>3</w:t>
            </w:r>
            <w:r>
              <w:rPr>
                <w:rFonts w:ascii="Times New Roman" w:eastAsia="仿宋_GB2312" w:hAnsi="Times New Roman"/>
                <w:kern w:val="0"/>
                <w:sz w:val="20"/>
                <w:szCs w:val="22"/>
              </w:rPr>
              <w:t>人以上</w:t>
            </w:r>
            <w:r>
              <w:rPr>
                <w:rFonts w:ascii="Times New Roman" w:eastAsia="仿宋_GB2312" w:hAnsi="Times New Roman"/>
                <w:kern w:val="0"/>
                <w:sz w:val="20"/>
                <w:szCs w:val="22"/>
              </w:rPr>
              <w:t>10</w:t>
            </w:r>
            <w:r>
              <w:rPr>
                <w:rFonts w:ascii="Times New Roman" w:eastAsia="仿宋_GB2312" w:hAnsi="Times New Roman"/>
                <w:kern w:val="0"/>
                <w:sz w:val="20"/>
                <w:szCs w:val="22"/>
              </w:rPr>
              <w:t>人以下的，或者直接经济损失</w:t>
            </w:r>
            <w:r>
              <w:rPr>
                <w:rFonts w:ascii="Times New Roman" w:eastAsia="仿宋_GB2312" w:hAnsi="Times New Roman"/>
                <w:kern w:val="0"/>
                <w:sz w:val="20"/>
                <w:szCs w:val="22"/>
              </w:rPr>
              <w:t>50</w:t>
            </w:r>
            <w:r>
              <w:rPr>
                <w:rFonts w:ascii="Times New Roman" w:eastAsia="仿宋_GB2312" w:hAnsi="Times New Roman"/>
                <w:kern w:val="0"/>
                <w:sz w:val="20"/>
                <w:szCs w:val="22"/>
              </w:rPr>
              <w:t>万元以上</w:t>
            </w:r>
            <w:r>
              <w:rPr>
                <w:rFonts w:ascii="Times New Roman" w:eastAsia="仿宋_GB2312" w:hAnsi="Times New Roman"/>
                <w:kern w:val="0"/>
                <w:sz w:val="20"/>
                <w:szCs w:val="22"/>
              </w:rPr>
              <w:t>300</w:t>
            </w:r>
            <w:r>
              <w:rPr>
                <w:rFonts w:ascii="Times New Roman" w:eastAsia="仿宋_GB2312" w:hAnsi="Times New Roman"/>
                <w:kern w:val="0"/>
                <w:sz w:val="20"/>
                <w:szCs w:val="22"/>
              </w:rPr>
              <w:t>万元以下的。</w:t>
            </w:r>
          </w:p>
        </w:tc>
        <w:tc>
          <w:tcPr>
            <w:tcW w:w="826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1.</w:t>
            </w:r>
            <w:r>
              <w:rPr>
                <w:rFonts w:ascii="Times New Roman" w:eastAsia="仿宋_GB2312" w:hAnsi="Times New Roman"/>
                <w:kern w:val="0"/>
                <w:sz w:val="20"/>
                <w:szCs w:val="22"/>
              </w:rPr>
              <w:t>及时调度了解森林草原火灾扑救进展情况和火场态势，组织林业草原、气象、应急管理、森林消防等部门会商火情，研究火灾扑救措施。同时及时向市指挥部和市人民政府及自治区森林草原防灭火指挥部报告。</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2.</w:t>
            </w:r>
            <w:r>
              <w:rPr>
                <w:rFonts w:ascii="Times New Roman" w:eastAsia="仿宋_GB2312" w:hAnsi="Times New Roman"/>
                <w:kern w:val="0"/>
                <w:sz w:val="20"/>
                <w:szCs w:val="22"/>
              </w:rPr>
              <w:t>根据需要，由市应急管</w:t>
            </w:r>
            <w:r>
              <w:rPr>
                <w:rFonts w:ascii="Times New Roman" w:eastAsia="仿宋_GB2312" w:hAnsi="Times New Roman"/>
                <w:kern w:val="0"/>
                <w:sz w:val="20"/>
                <w:szCs w:val="22"/>
              </w:rPr>
              <w:t>理局、市林业和草原局、市气象局、市森林消防中队等部门组成工作组，赶赴火灾发生地，协调指导火灾扑救工作。</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3.</w:t>
            </w:r>
            <w:r>
              <w:rPr>
                <w:rFonts w:ascii="Times New Roman" w:eastAsia="仿宋_GB2312" w:hAnsi="Times New Roman"/>
                <w:kern w:val="0"/>
                <w:sz w:val="20"/>
                <w:szCs w:val="22"/>
              </w:rPr>
              <w:t>相邻旗区专业扑火队伍做好跨旗区增援准备，参加火灾扑救任务。</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4.</w:t>
            </w:r>
            <w:r>
              <w:rPr>
                <w:rFonts w:ascii="Times New Roman" w:eastAsia="仿宋_GB2312" w:hAnsi="Times New Roman"/>
                <w:kern w:val="0"/>
                <w:sz w:val="20"/>
                <w:szCs w:val="22"/>
              </w:rPr>
              <w:t>保护重要目标。当军事设施、危险化学品生产储存设备等重要目标物和重大危险源受到森林草原火灾威胁时，迅速调集专业队伍，全力消除威胁。</w:t>
            </w:r>
          </w:p>
          <w:p w:rsidR="007A25A9" w:rsidRDefault="00631369">
            <w:pPr>
              <w:widowControl/>
              <w:autoSpaceDE w:val="0"/>
              <w:autoSpaceDN w:val="0"/>
              <w:adjustRightInd w:val="0"/>
              <w:spacing w:line="220" w:lineRule="exact"/>
              <w:rPr>
                <w:rFonts w:ascii="Times New Roman" w:eastAsia="仿宋_GB2312" w:hAnsi="Times New Roman"/>
                <w:kern w:val="0"/>
                <w:sz w:val="20"/>
                <w:szCs w:val="22"/>
              </w:rPr>
            </w:pPr>
            <w:r>
              <w:rPr>
                <w:rFonts w:ascii="Times New Roman" w:eastAsia="仿宋_GB2312" w:hAnsi="Times New Roman"/>
                <w:kern w:val="0"/>
                <w:sz w:val="20"/>
                <w:szCs w:val="22"/>
              </w:rPr>
              <w:t>5.</w:t>
            </w:r>
            <w:r>
              <w:rPr>
                <w:rFonts w:ascii="Times New Roman" w:eastAsia="仿宋_GB2312" w:hAnsi="Times New Roman"/>
                <w:kern w:val="0"/>
                <w:sz w:val="20"/>
                <w:szCs w:val="22"/>
              </w:rPr>
              <w:t>气象部门利用卫星遥感监测火情，提供火场附近气象站天气实况和火场气象预报。做好火场人工增雨作业准备，根据天气适时开展人工增雨作业。</w:t>
            </w:r>
          </w:p>
        </w:tc>
      </w:tr>
      <w:tr w:rsidR="007A25A9">
        <w:trPr>
          <w:trHeight w:val="1486"/>
          <w:jc w:val="center"/>
        </w:trPr>
        <w:tc>
          <w:tcPr>
            <w:tcW w:w="1088" w:type="dxa"/>
            <w:vMerge/>
            <w:tcBorders>
              <w:left w:val="single" w:sz="4" w:space="0" w:color="auto"/>
              <w:bottom w:val="inset" w:sz="6" w:space="0" w:color="auto"/>
              <w:right w:val="single" w:sz="4" w:space="0" w:color="auto"/>
            </w:tcBorders>
            <w:vAlign w:val="center"/>
          </w:tcPr>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992" w:type="dxa"/>
            <w:tcBorders>
              <w:top w:val="single" w:sz="4" w:space="0" w:color="auto"/>
              <w:left w:val="single" w:sz="0"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IV</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460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一般森林火灾：受害森林面积在</w:t>
            </w:r>
            <w:r>
              <w:rPr>
                <w:rFonts w:ascii="Times New Roman" w:eastAsia="仿宋_GB2312" w:hAnsi="Times New Roman"/>
                <w:kern w:val="0"/>
                <w:sz w:val="20"/>
                <w:szCs w:val="22"/>
              </w:rPr>
              <w:t>1</w:t>
            </w:r>
            <w:r>
              <w:rPr>
                <w:rFonts w:ascii="Times New Roman" w:eastAsia="仿宋_GB2312" w:hAnsi="Times New Roman"/>
                <w:kern w:val="0"/>
                <w:sz w:val="20"/>
                <w:szCs w:val="22"/>
              </w:rPr>
              <w:t>公顷以下或者其他林地起火的，或者造成死亡</w:t>
            </w:r>
            <w:r>
              <w:rPr>
                <w:rFonts w:ascii="Times New Roman" w:eastAsia="仿宋_GB2312" w:hAnsi="Times New Roman"/>
                <w:kern w:val="0"/>
                <w:sz w:val="20"/>
                <w:szCs w:val="22"/>
              </w:rPr>
              <w:t>1</w:t>
            </w:r>
            <w:r>
              <w:rPr>
                <w:rFonts w:ascii="Times New Roman" w:eastAsia="仿宋_GB2312" w:hAnsi="Times New Roman"/>
                <w:kern w:val="0"/>
                <w:sz w:val="20"/>
                <w:szCs w:val="22"/>
              </w:rPr>
              <w:t>人以上</w:t>
            </w:r>
            <w:r>
              <w:rPr>
                <w:rFonts w:ascii="Times New Roman" w:eastAsia="仿宋_GB2312" w:hAnsi="Times New Roman"/>
                <w:kern w:val="0"/>
                <w:sz w:val="20"/>
                <w:szCs w:val="22"/>
              </w:rPr>
              <w:t>3</w:t>
            </w:r>
            <w:r>
              <w:rPr>
                <w:rFonts w:ascii="Times New Roman" w:eastAsia="仿宋_GB2312" w:hAnsi="Times New Roman"/>
                <w:kern w:val="0"/>
                <w:sz w:val="20"/>
                <w:szCs w:val="22"/>
              </w:rPr>
              <w:t>人以下的，或者造成重伤</w:t>
            </w:r>
            <w:r>
              <w:rPr>
                <w:rFonts w:ascii="Times New Roman" w:eastAsia="仿宋_GB2312" w:hAnsi="Times New Roman"/>
                <w:kern w:val="0"/>
                <w:sz w:val="20"/>
                <w:szCs w:val="22"/>
              </w:rPr>
              <w:t>1</w:t>
            </w:r>
            <w:r>
              <w:rPr>
                <w:rFonts w:ascii="Times New Roman" w:eastAsia="仿宋_GB2312" w:hAnsi="Times New Roman"/>
                <w:kern w:val="0"/>
                <w:sz w:val="20"/>
                <w:szCs w:val="22"/>
              </w:rPr>
              <w:t>人以上</w:t>
            </w:r>
            <w:r>
              <w:rPr>
                <w:rFonts w:ascii="Times New Roman" w:eastAsia="仿宋_GB2312" w:hAnsi="Times New Roman"/>
                <w:kern w:val="0"/>
                <w:sz w:val="20"/>
                <w:szCs w:val="22"/>
              </w:rPr>
              <w:t>10</w:t>
            </w:r>
            <w:r>
              <w:rPr>
                <w:rFonts w:ascii="Times New Roman" w:eastAsia="仿宋_GB2312" w:hAnsi="Times New Roman"/>
                <w:kern w:val="0"/>
                <w:sz w:val="20"/>
                <w:szCs w:val="22"/>
              </w:rPr>
              <w:t>人以下的。</w:t>
            </w:r>
          </w:p>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一般草原火灾：受害草原面积在</w:t>
            </w:r>
            <w:r>
              <w:rPr>
                <w:rFonts w:ascii="Times New Roman" w:eastAsia="仿宋_GB2312" w:hAnsi="Times New Roman"/>
                <w:kern w:val="0"/>
                <w:sz w:val="20"/>
                <w:szCs w:val="22"/>
              </w:rPr>
              <w:t>10</w:t>
            </w:r>
            <w:r>
              <w:rPr>
                <w:rFonts w:ascii="Times New Roman" w:eastAsia="仿宋_GB2312" w:hAnsi="Times New Roman"/>
                <w:kern w:val="0"/>
                <w:sz w:val="20"/>
                <w:szCs w:val="22"/>
              </w:rPr>
              <w:t>公顷以</w:t>
            </w:r>
            <w:r>
              <w:rPr>
                <w:rFonts w:ascii="Times New Roman" w:eastAsia="仿宋_GB2312" w:hAnsi="Times New Roman"/>
                <w:kern w:val="0"/>
                <w:sz w:val="20"/>
                <w:szCs w:val="22"/>
              </w:rPr>
              <w:t>1000</w:t>
            </w:r>
            <w:r>
              <w:rPr>
                <w:rFonts w:ascii="Times New Roman" w:eastAsia="仿宋_GB2312" w:hAnsi="Times New Roman"/>
                <w:kern w:val="0"/>
                <w:sz w:val="20"/>
                <w:szCs w:val="22"/>
              </w:rPr>
              <w:t>公顷以下的，或者造成重伤</w:t>
            </w:r>
            <w:r>
              <w:rPr>
                <w:rFonts w:ascii="Times New Roman" w:eastAsia="仿宋_GB2312" w:hAnsi="Times New Roman"/>
                <w:kern w:val="0"/>
                <w:sz w:val="20"/>
                <w:szCs w:val="22"/>
              </w:rPr>
              <w:t>1</w:t>
            </w:r>
            <w:r>
              <w:rPr>
                <w:rFonts w:ascii="Times New Roman" w:eastAsia="仿宋_GB2312" w:hAnsi="Times New Roman"/>
                <w:kern w:val="0"/>
                <w:sz w:val="20"/>
                <w:szCs w:val="22"/>
              </w:rPr>
              <w:t>人以上</w:t>
            </w:r>
            <w:r>
              <w:rPr>
                <w:rFonts w:ascii="Times New Roman" w:eastAsia="仿宋_GB2312" w:hAnsi="Times New Roman"/>
                <w:kern w:val="0"/>
                <w:sz w:val="20"/>
                <w:szCs w:val="22"/>
              </w:rPr>
              <w:t>3</w:t>
            </w:r>
            <w:r>
              <w:rPr>
                <w:rFonts w:ascii="Times New Roman" w:eastAsia="仿宋_GB2312" w:hAnsi="Times New Roman"/>
                <w:kern w:val="0"/>
                <w:sz w:val="20"/>
                <w:szCs w:val="22"/>
              </w:rPr>
              <w:t>人以下的，或者直接经济损失</w:t>
            </w:r>
            <w:r>
              <w:rPr>
                <w:rFonts w:ascii="Times New Roman" w:eastAsia="仿宋_GB2312" w:hAnsi="Times New Roman"/>
                <w:kern w:val="0"/>
                <w:sz w:val="20"/>
                <w:szCs w:val="22"/>
              </w:rPr>
              <w:t>5000</w:t>
            </w:r>
            <w:r>
              <w:rPr>
                <w:rFonts w:ascii="Times New Roman" w:eastAsia="仿宋_GB2312" w:hAnsi="Times New Roman"/>
                <w:kern w:val="0"/>
                <w:sz w:val="20"/>
                <w:szCs w:val="22"/>
              </w:rPr>
              <w:t>元以上</w:t>
            </w:r>
            <w:r>
              <w:rPr>
                <w:rFonts w:ascii="Times New Roman" w:eastAsia="仿宋_GB2312" w:hAnsi="Times New Roman"/>
                <w:kern w:val="0"/>
                <w:sz w:val="20"/>
                <w:szCs w:val="22"/>
              </w:rPr>
              <w:t>50</w:t>
            </w:r>
            <w:r>
              <w:rPr>
                <w:rFonts w:ascii="Times New Roman" w:eastAsia="仿宋_GB2312" w:hAnsi="Times New Roman"/>
                <w:kern w:val="0"/>
                <w:sz w:val="20"/>
                <w:szCs w:val="22"/>
              </w:rPr>
              <w:t>万元以下的。</w:t>
            </w:r>
          </w:p>
        </w:tc>
        <w:tc>
          <w:tcPr>
            <w:tcW w:w="826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1.</w:t>
            </w:r>
            <w:r>
              <w:rPr>
                <w:rFonts w:ascii="Times New Roman" w:eastAsia="仿宋_GB2312" w:hAnsi="Times New Roman"/>
                <w:kern w:val="0"/>
                <w:sz w:val="20"/>
                <w:szCs w:val="22"/>
              </w:rPr>
              <w:t>进入应急状态，加强卫星监测热点反馈，及时调度火情信息，同时立即向市指挥部和市人民政府及自治区森林草原防灭火指挥部报告。</w:t>
            </w:r>
          </w:p>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2.</w:t>
            </w:r>
            <w:r>
              <w:rPr>
                <w:rFonts w:ascii="Times New Roman" w:eastAsia="仿宋_GB2312" w:hAnsi="Times New Roman"/>
                <w:kern w:val="0"/>
                <w:sz w:val="20"/>
                <w:szCs w:val="22"/>
              </w:rPr>
              <w:t>林业草原部门组织地方扑火力量开展森林草原火灾扑救工作。</w:t>
            </w:r>
          </w:p>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3.</w:t>
            </w:r>
            <w:r>
              <w:rPr>
                <w:rFonts w:ascii="Times New Roman" w:eastAsia="仿宋_GB2312" w:hAnsi="Times New Roman"/>
                <w:kern w:val="0"/>
                <w:sz w:val="20"/>
                <w:szCs w:val="22"/>
              </w:rPr>
              <w:t>驻地森林消防队伍参加火灾扑救。</w:t>
            </w:r>
          </w:p>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4.</w:t>
            </w:r>
            <w:r>
              <w:rPr>
                <w:rFonts w:ascii="Times New Roman" w:eastAsia="仿宋_GB2312" w:hAnsi="Times New Roman"/>
                <w:kern w:val="0"/>
                <w:sz w:val="20"/>
                <w:szCs w:val="22"/>
              </w:rPr>
              <w:t>气象部门利用卫星遥感监测</w:t>
            </w:r>
            <w:r>
              <w:rPr>
                <w:rFonts w:ascii="Times New Roman" w:eastAsia="仿宋_GB2312" w:hAnsi="Times New Roman"/>
                <w:kern w:val="0"/>
                <w:sz w:val="20"/>
                <w:szCs w:val="22"/>
              </w:rPr>
              <w:t>火情，提供火场附近气象站天气实况和火场气象预报。做好火场人工增雨作业准备，根据天气适时开展人工增雨作业。</w:t>
            </w:r>
          </w:p>
          <w:p w:rsidR="007A25A9" w:rsidRDefault="00631369">
            <w:pPr>
              <w:widowControl/>
              <w:autoSpaceDE w:val="0"/>
              <w:autoSpaceDN w:val="0"/>
              <w:adjustRightInd w:val="0"/>
              <w:spacing w:line="240" w:lineRule="exact"/>
              <w:rPr>
                <w:rFonts w:ascii="Times New Roman" w:eastAsia="仿宋_GB2312" w:hAnsi="Times New Roman"/>
                <w:kern w:val="0"/>
                <w:sz w:val="20"/>
                <w:szCs w:val="22"/>
              </w:rPr>
            </w:pPr>
            <w:r>
              <w:rPr>
                <w:rFonts w:ascii="Times New Roman" w:eastAsia="仿宋_GB2312" w:hAnsi="Times New Roman"/>
                <w:kern w:val="0"/>
                <w:sz w:val="20"/>
                <w:szCs w:val="22"/>
              </w:rPr>
              <w:t>5.</w:t>
            </w:r>
            <w:r>
              <w:rPr>
                <w:rFonts w:ascii="Times New Roman" w:eastAsia="仿宋_GB2312" w:hAnsi="Times New Roman"/>
                <w:kern w:val="0"/>
                <w:sz w:val="20"/>
                <w:szCs w:val="22"/>
              </w:rPr>
              <w:t>应急管理部门根据火灾扑救需要，积极协调有关部门按照职责分工做好相关工作。</w:t>
            </w:r>
          </w:p>
        </w:tc>
      </w:tr>
    </w:tbl>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lastRenderedPageBreak/>
        <w:br w:type="page"/>
      </w:r>
    </w:p>
    <w:tbl>
      <w:tblPr>
        <w:tblW w:w="15641"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174"/>
        <w:gridCol w:w="710"/>
        <w:gridCol w:w="3221"/>
        <w:gridCol w:w="10536"/>
      </w:tblGrid>
      <w:tr w:rsidR="007A25A9">
        <w:trPr>
          <w:trHeight w:val="647"/>
          <w:jc w:val="center"/>
        </w:trPr>
        <w:tc>
          <w:tcPr>
            <w:tcW w:w="1174" w:type="dxa"/>
            <w:tcBorders>
              <w:top w:val="single" w:sz="4" w:space="0" w:color="auto"/>
              <w:left w:val="single" w:sz="4" w:space="0" w:color="auto"/>
              <w:bottom w:val="inset" w:sz="6" w:space="0" w:color="auto"/>
              <w:right w:val="single" w:sz="4" w:space="0" w:color="auto"/>
            </w:tcBorders>
            <w:vAlign w:val="center"/>
          </w:tcPr>
          <w:p w:rsidR="007A25A9" w:rsidRDefault="00631369">
            <w:pPr>
              <w:widowControl/>
              <w:autoSpaceDE w:val="0"/>
              <w:autoSpaceDN w:val="0"/>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lastRenderedPageBreak/>
              <w:t>灾害事故</w:t>
            </w:r>
          </w:p>
          <w:p w:rsidR="007A25A9" w:rsidRDefault="00631369">
            <w:pPr>
              <w:widowControl/>
              <w:autoSpaceDE w:val="0"/>
              <w:autoSpaceDN w:val="0"/>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类型</w:t>
            </w:r>
          </w:p>
        </w:tc>
        <w:tc>
          <w:tcPr>
            <w:tcW w:w="710" w:type="dxa"/>
            <w:tcBorders>
              <w:top w:val="single" w:sz="4" w:space="0" w:color="auto"/>
              <w:left w:val="single" w:sz="0" w:space="0" w:color="auto"/>
              <w:bottom w:val="single" w:sz="4" w:space="0" w:color="auto"/>
              <w:right w:val="single" w:sz="4" w:space="0" w:color="auto"/>
            </w:tcBorders>
            <w:vAlign w:val="center"/>
          </w:tcPr>
          <w:p w:rsidR="007A25A9" w:rsidRDefault="00631369">
            <w:pPr>
              <w:widowControl/>
              <w:autoSpaceDE w:val="0"/>
              <w:autoSpaceDN w:val="0"/>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级别</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分级标准</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jc w:val="center"/>
              <w:rPr>
                <w:rFonts w:ascii="黑体" w:eastAsia="黑体" w:hAnsi="黑体" w:cs="黑体"/>
                <w:kern w:val="0"/>
                <w:szCs w:val="21"/>
              </w:rPr>
            </w:pPr>
            <w:r>
              <w:rPr>
                <w:rFonts w:ascii="黑体" w:eastAsia="黑体" w:hAnsi="黑体" w:cs="黑体" w:hint="eastAsia"/>
                <w:kern w:val="0"/>
                <w:szCs w:val="21"/>
              </w:rPr>
              <w:t>响应措施</w:t>
            </w:r>
          </w:p>
        </w:tc>
      </w:tr>
      <w:tr w:rsidR="007A25A9">
        <w:trPr>
          <w:trHeight w:val="90"/>
          <w:jc w:val="center"/>
        </w:trPr>
        <w:tc>
          <w:tcPr>
            <w:tcW w:w="1174" w:type="dxa"/>
            <w:tcBorders>
              <w:top w:val="single" w:sz="4" w:space="0" w:color="auto"/>
              <w:left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水灾</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汛期</w:t>
            </w:r>
            <w:r>
              <w:rPr>
                <w:rFonts w:ascii="Times New Roman" w:eastAsia="仿宋_GB2312" w:hAnsi="Times New Roman"/>
                <w:color w:val="000000"/>
                <w:kern w:val="0"/>
                <w:sz w:val="22"/>
                <w:szCs w:val="22"/>
              </w:rPr>
              <w:t>)</w:t>
            </w:r>
          </w:p>
        </w:tc>
        <w:tc>
          <w:tcPr>
            <w:tcW w:w="710" w:type="dxa"/>
            <w:tcBorders>
              <w:top w:val="single" w:sz="4" w:space="0" w:color="auto"/>
              <w:left w:val="nil"/>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Ⅰ</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kern w:val="0"/>
                <w:sz w:val="22"/>
                <w:szCs w:val="22"/>
              </w:rPr>
              <w:t>响应</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气象部门发布暴雨红色预警，且启动市级气象灾害（暴雨）</w:t>
            </w:r>
            <w:r>
              <w:rPr>
                <w:rFonts w:ascii="宋体" w:hAnsi="宋体" w:cs="宋体" w:hint="eastAsia"/>
                <w:color w:val="000000"/>
                <w:kern w:val="0"/>
                <w:sz w:val="22"/>
                <w:szCs w:val="22"/>
              </w:rPr>
              <w:t>Ⅰ</w:t>
            </w:r>
            <w:r>
              <w:rPr>
                <w:rFonts w:ascii="Times New Roman" w:eastAsia="仿宋_GB2312" w:hAnsi="Times New Roman"/>
                <w:color w:val="000000"/>
                <w:kern w:val="0"/>
                <w:sz w:val="22"/>
                <w:szCs w:val="22"/>
              </w:rPr>
              <w:t>级应急响应。</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水文预报或实测黄河干流石嘴山水文站流量达到</w:t>
            </w:r>
            <w:r>
              <w:rPr>
                <w:rFonts w:ascii="Times New Roman" w:eastAsia="仿宋_GB2312" w:hAnsi="Times New Roman"/>
                <w:color w:val="000000"/>
                <w:kern w:val="0"/>
                <w:sz w:val="22"/>
                <w:szCs w:val="22"/>
              </w:rPr>
              <w:t>6000</w:t>
            </w:r>
            <w:r>
              <w:rPr>
                <w:rFonts w:ascii="Times New Roman" w:eastAsia="仿宋_GB2312" w:hAnsi="Times New Roman"/>
                <w:color w:val="000000"/>
                <w:kern w:val="0"/>
                <w:sz w:val="22"/>
                <w:szCs w:val="22"/>
              </w:rPr>
              <w:t>立方米</w:t>
            </w: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秒。</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水文预报或实测窟野河、无定河、皇甫川、十大孔兑有</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条或以上发生</w:t>
            </w:r>
            <w:r>
              <w:rPr>
                <w:rFonts w:ascii="Times New Roman" w:eastAsia="仿宋_GB2312" w:hAnsi="Times New Roman"/>
                <w:color w:val="000000"/>
                <w:kern w:val="0"/>
                <w:sz w:val="22"/>
                <w:szCs w:val="22"/>
              </w:rPr>
              <w:t>50</w:t>
            </w:r>
            <w:r>
              <w:rPr>
                <w:rFonts w:ascii="Times New Roman" w:eastAsia="仿宋_GB2312" w:hAnsi="Times New Roman"/>
                <w:color w:val="000000"/>
                <w:kern w:val="0"/>
                <w:sz w:val="22"/>
                <w:szCs w:val="22"/>
              </w:rPr>
              <w:t>年一遇以上的洪水。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黄河干流鄂尔多斯段河道堤防发生决口、窟野河、无定河、皇甫川鄂尔多斯段等主要防洪河道堤防发生多处决口，十大孔兑河道堤防发生多处决口，主城区河道重要堤段发生多处漫溢或决口，其它中小型河道堤防发生多处决口。</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大型水库发生重大险情或达到校核水位，中型水库发生垮坝。</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个及以上小型水库（含淤地坝、治沟骨干坝工程）出现垮坝或串坝。</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康巴什区或东胜区发生重度内涝，或者</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个旗区人民政府所在城镇发生重度内涝。</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受持续强降雨或洪水影响，辖区已经发生流域性严重洪涝灾害或大范围特重洪涝灾害。</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8.</w:t>
            </w:r>
            <w:r>
              <w:rPr>
                <w:rFonts w:ascii="Times New Roman" w:eastAsia="仿宋_GB2312" w:hAnsi="Times New Roman"/>
                <w:color w:val="000000"/>
                <w:kern w:val="0"/>
                <w:sz w:val="22"/>
                <w:szCs w:val="22"/>
              </w:rPr>
              <w:t>其他需要启动防汛</w:t>
            </w:r>
            <w:r>
              <w:rPr>
                <w:rFonts w:ascii="宋体" w:hAnsi="宋体" w:cs="宋体" w:hint="eastAsia"/>
                <w:color w:val="000000"/>
                <w:kern w:val="0"/>
                <w:sz w:val="22"/>
                <w:szCs w:val="22"/>
              </w:rPr>
              <w:t>Ⅰ</w:t>
            </w:r>
            <w:r>
              <w:rPr>
                <w:rFonts w:ascii="Times New Roman" w:eastAsia="仿宋_GB2312" w:hAnsi="Times New Roman"/>
                <w:color w:val="000000"/>
                <w:kern w:val="0"/>
                <w:sz w:val="22"/>
                <w:szCs w:val="22"/>
              </w:rPr>
              <w:t>级应急响应的情况。</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市指挥部指挥长和常务副指挥长在市防汛抗旱指挥中心集结。市指挥部指挥长组织市指挥部全体成员和专家会商，滚动研判形势，视频连线各旗区指挥部，组织动员部署，及时调度指挥。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根据需要并报经市委主要领导同意，宣布全市进入紧急防汛期，关闭所有沿街门店，关停公交、出租，人员就近避险。</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市指挥部发布全力做好防汛抢险救灾工作的紧急通知或指挥长令，督促各级党委政府和指挥部按照通知要求抓好贯彻落实，并将落实情况报市指挥部。</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市指挥部指挥长或其指定的副指挥长在市防汛抗旱指挥中心坐镇指挥，市防办工作专班</w:t>
            </w:r>
            <w:r>
              <w:rPr>
                <w:rFonts w:ascii="Times New Roman" w:eastAsia="仿宋_GB2312" w:hAnsi="Times New Roman"/>
                <w:color w:val="000000"/>
                <w:kern w:val="0"/>
                <w:sz w:val="22"/>
                <w:szCs w:val="22"/>
              </w:rPr>
              <w:t>24</w:t>
            </w:r>
            <w:r>
              <w:rPr>
                <w:rFonts w:ascii="Times New Roman" w:eastAsia="仿宋_GB2312" w:hAnsi="Times New Roman"/>
                <w:color w:val="000000"/>
                <w:kern w:val="0"/>
                <w:sz w:val="22"/>
                <w:szCs w:val="22"/>
              </w:rPr>
              <w:t>小时集中驻场办公。</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根据灾害发生情况，市指挥部派出前方指导组，赶赴抢险救援现场，指导督促地方做好防汛抢险救灾工作。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设立前方指挥部，组织、指挥、协调、实施洪涝灾害应急处置工作</w:t>
            </w: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市指挥部前方指导组带队的副市长任指挥长，地方党委、政府主要负责同志任常务副指挥长。</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财政部门紧急拨付救灾资金，应急、消防等部门调动一切力量全面支援灾害发生地政府开展抢险突击、群众疏散转移工作。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8.</w:t>
            </w:r>
            <w:r>
              <w:rPr>
                <w:rFonts w:ascii="Times New Roman" w:eastAsia="仿宋_GB2312" w:hAnsi="Times New Roman"/>
                <w:color w:val="000000"/>
                <w:kern w:val="0"/>
                <w:sz w:val="22"/>
                <w:szCs w:val="22"/>
              </w:rPr>
              <w:t>各主管部门按照职责分工，广泛调动资源，协调</w:t>
            </w:r>
            <w:r>
              <w:rPr>
                <w:rFonts w:ascii="Times New Roman" w:eastAsia="仿宋_GB2312" w:hAnsi="Times New Roman"/>
                <w:color w:val="000000"/>
                <w:kern w:val="0"/>
                <w:sz w:val="22"/>
                <w:szCs w:val="22"/>
              </w:rPr>
              <w:t>各方力量，全力做好抢险救灾和应急保障工作。电力部门统筹调集抢险队伍、应急发电装备，为防汛重点区域、重点部位和抢险现场提供电力保障。做好电网安全运行、受灾复电工作，保障城市生命线及防汛重要用户的电力供应。工信部门协调组织各电信运营企业为防汛重点区域、重点部位和抢险现场提供通信保障。全力开展通信保障、网络抢修和网络恢复工作，重点保障党委、政府、军区、防汛指挥部和要害部门通信畅通。交通运输和铁路民航部门组织应急运输工具，做好防汛物资运输、抢险救援力量投送、大规模人员转移避险、大规模滞留人员疏散。组织做好受损公路、</w:t>
            </w:r>
            <w:r>
              <w:rPr>
                <w:rFonts w:ascii="Times New Roman" w:eastAsia="仿宋_GB2312" w:hAnsi="Times New Roman"/>
                <w:color w:val="000000"/>
                <w:kern w:val="0"/>
                <w:sz w:val="22"/>
                <w:szCs w:val="22"/>
              </w:rPr>
              <w:t>铁路、桥梁抢修，配合公安部门实施交通管制。做好公交站、客运站防涝排水和公交车、出租车紧急避险。公安部门组织做好灾区治安管理工作和防汛抢险、分洪爆破的戒严、警卫工作，实施必要的交通管控，及时疏导车辆、行人，引导抢险救援车辆有序快速通行。住建部门组织做好城市涝水抽排、路面清障和供水、供气保障，维持城市正常运转。</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9.</w:t>
            </w:r>
            <w:r>
              <w:rPr>
                <w:rFonts w:ascii="Times New Roman" w:eastAsia="仿宋_GB2312" w:hAnsi="Times New Roman"/>
                <w:color w:val="000000"/>
                <w:kern w:val="0"/>
                <w:sz w:val="22"/>
                <w:szCs w:val="22"/>
              </w:rPr>
              <w:t>宣传部门组织新闻媒体及时更新、滚动播报市防办提供的暴雨、洪水及抗灾的有关信息，根据市指挥部指令滚动发布指挥部公告，召开新闻发布会，及时收集舆情信息，加强正面宣传报道和舆论引导，弘扬社会正气。</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10.</w:t>
            </w:r>
            <w:r>
              <w:rPr>
                <w:rFonts w:ascii="Times New Roman" w:eastAsia="仿宋_GB2312" w:hAnsi="Times New Roman"/>
                <w:color w:val="000000"/>
                <w:kern w:val="0"/>
                <w:sz w:val="22"/>
                <w:szCs w:val="22"/>
              </w:rPr>
              <w:t>加强信息调度分析，持续做好会商研判。市气象局每</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小时报告雨情监测实况，同时滚动发布天气预报，其间分析研判天气条件有较明显变化时，随时更新预报；鄂尔多斯市水文水资源中心每</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小时报告水情信息，根据降雨情况适时开展洪水预报；市水利局每日</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次报告山洪灾害监测预警预报结果；市自然资源局每日</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次报告地质灾害监测预警预报结果；市应急管理局每日</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次时报告洪涝灾害造成损失情况；市指挥部其他有关</w:t>
            </w:r>
            <w:r>
              <w:rPr>
                <w:rFonts w:ascii="Times New Roman" w:eastAsia="仿宋_GB2312" w:hAnsi="Times New Roman"/>
                <w:color w:val="000000"/>
                <w:kern w:val="0"/>
                <w:sz w:val="22"/>
                <w:szCs w:val="22"/>
              </w:rPr>
              <w:lastRenderedPageBreak/>
              <w:t>成员单位每日</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次向市指挥部报告工作动态；洪涝灾害影响地旗区指挥部每日</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次向市指挥部报告事件进展及工作动态，突发灾情、险情及时报告。</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强降雨区和启用蓄滞洪区所在地的党委、政府按照转移避险应急预案确定的转移区域、转移人员、转移路线，组织好相关人员的转移工作，转移安置至安全地点。要落实转移安全责任制，做到应转尽转、不落一人。</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12.</w:t>
            </w:r>
            <w:r>
              <w:rPr>
                <w:rFonts w:ascii="Times New Roman" w:eastAsia="仿宋_GB2312" w:hAnsi="Times New Roman"/>
                <w:color w:val="000000"/>
                <w:kern w:val="0"/>
                <w:sz w:val="22"/>
                <w:szCs w:val="22"/>
              </w:rPr>
              <w:t>强降雨发生地指挥部及时发布指令，做好防洪工程调度、防汛抢险救灾等工作，必要时按照程序请求市指挥部和鄂尔多斯军分区、武警鄂尔多斯支队支援。重点工程和旗区的有关领导须上岗到位，靠前指挥。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强降雨区党委、政府果断采取停工、停业、停课、停运等措施。各级行业主管部门督促全市范围内的各类工业园区、生产基地、工厂、作坊等全面</w:t>
            </w:r>
            <w:r>
              <w:rPr>
                <w:rFonts w:ascii="Times New Roman" w:eastAsia="仿宋_GB2312" w:hAnsi="Times New Roman"/>
                <w:color w:val="000000"/>
                <w:kern w:val="0"/>
                <w:sz w:val="22"/>
                <w:szCs w:val="22"/>
              </w:rPr>
              <w:t>停止生产，并指导做好滞留人员的疏散转移和安置工作。市住建设部门、市交通运输部门和属地人民政府落实在建工地施工人员及其他户外工作人员停止作业，到安全场所躲避。市商务部门负责指导、督促各类市场、商场、商业步行街、大型超市、餐饮场所、会展等全面停止营业。市教育体育部门落实中小学校、幼儿园、中等职业学校（含技工学校）和托育机构、校外培训（托管）机构停课。未启程上学的学生不必到学校上课；在校学生（含校车上、寄宿）应当服从学校安排，学校应当保障在校学生的安全；上学、放学途中的学生应当就近到安全场所暂避。公安交警和交通运</w:t>
            </w:r>
            <w:r>
              <w:rPr>
                <w:rFonts w:ascii="Times New Roman" w:eastAsia="仿宋_GB2312" w:hAnsi="Times New Roman"/>
                <w:color w:val="000000"/>
                <w:kern w:val="0"/>
                <w:sz w:val="22"/>
                <w:szCs w:val="22"/>
              </w:rPr>
              <w:t>输部门督促所有道路车辆（抢险和指挥车辆除外）停止行驶，正在行驶中的车辆如立即停驶无法保障安全的，就近寻找安全位置后停驶并做好紧急避险。公交、客运、货运等道路运输企业应及时采取停运措施和发布相关公告。水利部门及时调度水库和启用蓄滞洪区，充分发挥水库拦洪削峰和蓄滞洪区滞蓄洪水作用；及时清理河道淤积物和行洪障碍物，畅通行洪通道。</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强降雨区城市管理、公安交警和交通运输等部门紧盯隧道、涵洞、立交桥、下沉式建筑等易积水的低洼区域，实施关闭措施，严防雨水倒灌引发事故灾害。文化旅游、体育等部门暂停或取消室外大型活动和群众集</w:t>
            </w:r>
            <w:r>
              <w:rPr>
                <w:rFonts w:ascii="Times New Roman" w:eastAsia="仿宋_GB2312" w:hAnsi="Times New Roman"/>
                <w:color w:val="000000"/>
                <w:kern w:val="0"/>
                <w:sz w:val="22"/>
                <w:szCs w:val="22"/>
              </w:rPr>
              <w:t>会，撤离危险区域人员，关闭旅游景区和公园，终止有组织的户外体育类活动。属地政府迅速组织地质灾害威胁区域、洪水威胁区域群众安全避险转移。住建、城管、水利、交通等部门迅速排查在建工程项目安全隐患，及时组织在河谷、低洼处办公、住宿的人员撤离。公安、交通、商务等部门及时劝导疏散火车站、汽车站、机场、商场等人员密集场所滞留人员。铁路部门及时采取降速措施，确保行车安全。住建、城管等部门对存在安全隐患的广告牌、围墙、围挡、受损危房、危险建筑等要下决心拆除，防止坠落、坍塌伤人。</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向自治区指挥部报告，申请调动全自治区防汛抢险</w:t>
            </w:r>
            <w:r>
              <w:rPr>
                <w:rFonts w:ascii="Times New Roman" w:eastAsia="仿宋_GB2312" w:hAnsi="Times New Roman"/>
                <w:color w:val="000000"/>
                <w:kern w:val="0"/>
                <w:sz w:val="22"/>
                <w:szCs w:val="22"/>
              </w:rPr>
              <w:t>救援队伍帮助救援，请求自治区指挥部协调调动驻自治区解放军、武警部队支援。</w:t>
            </w:r>
          </w:p>
          <w:p w:rsidR="007A25A9" w:rsidRDefault="007A25A9">
            <w:pPr>
              <w:widowControl/>
              <w:autoSpaceDE w:val="0"/>
              <w:autoSpaceDN w:val="0"/>
              <w:adjustRightInd w:val="0"/>
              <w:spacing w:line="320" w:lineRule="exact"/>
              <w:rPr>
                <w:rFonts w:ascii="Times New Roman" w:eastAsia="仿宋_GB2312" w:hAnsi="Times New Roman"/>
                <w:color w:val="000000"/>
                <w:kern w:val="0"/>
                <w:sz w:val="22"/>
                <w:szCs w:val="22"/>
              </w:rPr>
            </w:pPr>
          </w:p>
        </w:tc>
      </w:tr>
    </w:tbl>
    <w:p w:rsidR="007A25A9" w:rsidRDefault="007A25A9"/>
    <w:p w:rsidR="007A25A9" w:rsidRDefault="007A25A9"/>
    <w:p w:rsidR="007A25A9" w:rsidRDefault="007A25A9"/>
    <w:p w:rsidR="007A25A9" w:rsidRDefault="007A25A9"/>
    <w:p w:rsidR="007A25A9" w:rsidRDefault="007A25A9"/>
    <w:tbl>
      <w:tblPr>
        <w:tblW w:w="15641"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174"/>
        <w:gridCol w:w="710"/>
        <w:gridCol w:w="3221"/>
        <w:gridCol w:w="10536"/>
      </w:tblGrid>
      <w:tr w:rsidR="007A25A9">
        <w:trPr>
          <w:trHeight w:val="90"/>
          <w:jc w:val="center"/>
        </w:trPr>
        <w:tc>
          <w:tcPr>
            <w:tcW w:w="1174" w:type="dxa"/>
            <w:tcBorders>
              <w:top w:val="single" w:sz="4" w:space="0" w:color="auto"/>
              <w:left w:val="single" w:sz="4" w:space="0" w:color="auto"/>
              <w:bottom w:val="in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类型</w:t>
            </w:r>
          </w:p>
        </w:tc>
        <w:tc>
          <w:tcPr>
            <w:tcW w:w="710" w:type="dxa"/>
            <w:tcBorders>
              <w:top w:val="single" w:sz="4" w:space="0" w:color="auto"/>
              <w:left w:val="single" w:sz="0"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级别</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分级标准</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响应措施</w:t>
            </w:r>
          </w:p>
        </w:tc>
      </w:tr>
      <w:tr w:rsidR="007A25A9">
        <w:trPr>
          <w:trHeight w:val="682"/>
          <w:jc w:val="center"/>
        </w:trPr>
        <w:tc>
          <w:tcPr>
            <w:tcW w:w="1174" w:type="dxa"/>
            <w:tcBorders>
              <w:top w:val="single" w:sz="4" w:space="0" w:color="auto"/>
              <w:left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水灾</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（汛期）</w:t>
            </w:r>
          </w:p>
        </w:tc>
        <w:tc>
          <w:tcPr>
            <w:tcW w:w="710" w:type="dxa"/>
            <w:tcBorders>
              <w:top w:val="single" w:sz="4" w:space="0" w:color="auto"/>
              <w:left w:val="nil"/>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Ⅱ</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kern w:val="0"/>
                <w:sz w:val="22"/>
                <w:szCs w:val="22"/>
              </w:rPr>
              <w:t>响应</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气象部门发布暴雨橙色预警，且启动市级气象灾害（暴雨）</w:t>
            </w:r>
            <w:r>
              <w:rPr>
                <w:rFonts w:ascii="宋体" w:hAnsi="宋体" w:cs="宋体" w:hint="eastAsia"/>
                <w:color w:val="000000"/>
                <w:kern w:val="0"/>
                <w:sz w:val="22"/>
                <w:szCs w:val="22"/>
              </w:rPr>
              <w:t>Ⅱ</w:t>
            </w:r>
            <w:r>
              <w:rPr>
                <w:rFonts w:ascii="Times New Roman" w:eastAsia="仿宋_GB2312" w:hAnsi="Times New Roman"/>
                <w:color w:val="000000"/>
                <w:kern w:val="0"/>
                <w:sz w:val="22"/>
                <w:szCs w:val="22"/>
              </w:rPr>
              <w:t>级应急响应。</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水文预报或实测黄河干流石嘴山水文站流量达到</w:t>
            </w:r>
            <w:r>
              <w:rPr>
                <w:rFonts w:ascii="Times New Roman" w:eastAsia="仿宋_GB2312" w:hAnsi="Times New Roman"/>
                <w:color w:val="000000"/>
                <w:kern w:val="0"/>
                <w:sz w:val="22"/>
                <w:szCs w:val="22"/>
              </w:rPr>
              <w:t>5000</w:t>
            </w:r>
            <w:r>
              <w:rPr>
                <w:rFonts w:ascii="Times New Roman" w:eastAsia="仿宋_GB2312" w:hAnsi="Times New Roman"/>
                <w:color w:val="000000"/>
                <w:kern w:val="0"/>
                <w:sz w:val="22"/>
                <w:szCs w:val="22"/>
              </w:rPr>
              <w:t>立方米</w:t>
            </w: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秒。</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水文预报或实测窟野河、无定河、皇甫川、十大孔兑有</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条或以上发生</w:t>
            </w:r>
            <w:r>
              <w:rPr>
                <w:rFonts w:ascii="Times New Roman" w:eastAsia="仿宋_GB2312" w:hAnsi="Times New Roman"/>
                <w:color w:val="000000"/>
                <w:kern w:val="0"/>
                <w:sz w:val="22"/>
                <w:szCs w:val="22"/>
              </w:rPr>
              <w:t>20</w:t>
            </w:r>
            <w:r>
              <w:rPr>
                <w:rFonts w:ascii="Times New Roman" w:eastAsia="仿宋_GB2312" w:hAnsi="Times New Roman"/>
                <w:color w:val="000000"/>
                <w:kern w:val="0"/>
                <w:sz w:val="22"/>
                <w:szCs w:val="22"/>
              </w:rPr>
              <w:t>年一遇以上、</w:t>
            </w:r>
            <w:r>
              <w:rPr>
                <w:rFonts w:ascii="Times New Roman" w:eastAsia="仿宋_GB2312" w:hAnsi="Times New Roman"/>
                <w:color w:val="000000"/>
                <w:kern w:val="0"/>
                <w:sz w:val="22"/>
                <w:szCs w:val="22"/>
              </w:rPr>
              <w:t>50</w:t>
            </w:r>
            <w:r>
              <w:rPr>
                <w:rFonts w:ascii="Times New Roman" w:eastAsia="仿宋_GB2312" w:hAnsi="Times New Roman"/>
                <w:color w:val="000000"/>
                <w:kern w:val="0"/>
                <w:sz w:val="22"/>
                <w:szCs w:val="22"/>
              </w:rPr>
              <w:t>年一遇以下洪水。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黄河干流鄂尔多斯段堤防出现较大险情，窟野河、无定河、皇甫川鄂尔多斯段等主要防洪河道堤防出现决口，十大孔兑河道堤防出现决口，主城区河道重要堤段发生漫溢或决口，其它中小型河道堤防出现特大险情。</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大型水库发生较大险情或达到设计水位，中型水库发生重大险情，</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个小型水库（含淤地坝、治沟骨干坝工程）出现垮坝。</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康巴什区或东胜区发生中度内涝。</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受持续强降雨或洪水影响，辖区已经发生大范围严重洪涝灾害或较大范围特重洪涝灾害。</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8.</w:t>
            </w:r>
            <w:r>
              <w:rPr>
                <w:rFonts w:ascii="Times New Roman" w:eastAsia="仿宋_GB2312" w:hAnsi="Times New Roman"/>
                <w:color w:val="000000"/>
                <w:kern w:val="0"/>
                <w:sz w:val="22"/>
                <w:szCs w:val="22"/>
              </w:rPr>
              <w:t>其他需要启动防汛</w:t>
            </w:r>
            <w:r>
              <w:rPr>
                <w:rFonts w:ascii="宋体" w:hAnsi="宋体" w:cs="宋体" w:hint="eastAsia"/>
                <w:color w:val="000000"/>
                <w:kern w:val="0"/>
                <w:sz w:val="22"/>
                <w:szCs w:val="22"/>
              </w:rPr>
              <w:t>Ⅱ</w:t>
            </w:r>
            <w:r>
              <w:rPr>
                <w:rFonts w:ascii="Times New Roman" w:eastAsia="仿宋_GB2312" w:hAnsi="Times New Roman"/>
                <w:color w:val="000000"/>
                <w:kern w:val="0"/>
                <w:sz w:val="22"/>
                <w:szCs w:val="22"/>
              </w:rPr>
              <w:t>级响应的情况。</w:t>
            </w:r>
          </w:p>
          <w:p w:rsidR="007A25A9" w:rsidRDefault="007A25A9">
            <w:pPr>
              <w:widowControl/>
              <w:autoSpaceDE w:val="0"/>
              <w:autoSpaceDN w:val="0"/>
              <w:adjustRightInd w:val="0"/>
              <w:spacing w:line="320" w:lineRule="exact"/>
              <w:rPr>
                <w:rFonts w:ascii="Times New Roman" w:eastAsia="仿宋_GB2312" w:hAnsi="Times New Roman"/>
                <w:color w:val="000000"/>
                <w:kern w:val="0"/>
                <w:sz w:val="22"/>
                <w:szCs w:val="22"/>
              </w:rPr>
            </w:pP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市指挥部指挥长或常务副指挥长向市防汛抗旱指挥中心集结，市防办工作专班开展集中驻场办公。</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市指挥部常务副指挥长在市防汛抗旱指挥中心坐镇指挥，组织应急、水利、水文、气象、自然资源、住建、农牧、公安、交通运输、卫生健康、财政、宣传、军分区、武警、预备役、消防救援等部门会商，滚动研判形势，视频连线有关旗区指挥部，组织动员部署，及时调度指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根据灾害发生情况，市指挥部派出前方指导组，赶赴抢险救援现场，指导督促地方做好防汛抢险和救灾工作。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设立前方指挥部，组织、指挥、协调、实施洪涝灾害应急处置工作，市</w:t>
            </w:r>
            <w:r>
              <w:rPr>
                <w:rFonts w:ascii="Times New Roman" w:eastAsia="仿宋_GB2312" w:hAnsi="Times New Roman"/>
                <w:color w:val="000000"/>
                <w:kern w:val="0"/>
                <w:sz w:val="22"/>
                <w:szCs w:val="22"/>
              </w:rPr>
              <w:t>指挥部前方指导组带队的副市长任指挥长，地方党委、政府主要负责同志任常务副指挥长。</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市指挥部发布进一步做好防汛抢险救灾工作的通知，旗区党委政府和指挥部成员单位按照通知要求抓好贯彻落实，并将落实情况报市指挥部。</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市应急管理局、市消防救援支队、市森林消防中队、市水利局、市住房和城乡建设局、市能源局、市自然资源局、市农牧业局等部门增调救援、抢险、排涝力量物资，及时赶赴灾区增援。行业职能部门进一步强化管理，调配行业抢险救灾力量协助受影响地区开展本行业抢险救灾工作；并及时查灾核灾、更新行业受灾情况，及时续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各主管部门按照职责分工，广泛调动资源，协调各方力量，全力做好抢险救灾和应急保障工作。电力部门统筹调集抢险队伍、应急发电装备，为防汛重点区域、重点部位和抢险现场提供电力保障。做好电网安全运行、受灾复电工作，保障城市生命线及防汛重要用户的电力供应。工信部门协调组织各电信运营企业为防汛重点区域、重点部位和抢险现场提供通信保障。全力开展通信保障、网络抢修和网络恢复工作，重点保障党委、政府、军区、防汛指挥部和要害部门通信畅通。交通运输和铁路民航部门组织应急运输工具，做好防汛物资运输、抢险救援力量投送、大规模人员转</w:t>
            </w:r>
            <w:r>
              <w:rPr>
                <w:rFonts w:ascii="Times New Roman" w:eastAsia="仿宋_GB2312" w:hAnsi="Times New Roman"/>
                <w:color w:val="000000"/>
                <w:kern w:val="0"/>
                <w:sz w:val="22"/>
                <w:szCs w:val="22"/>
              </w:rPr>
              <w:t>移避险、大规模滞留人员疏散。组织做好受损公路、铁路、桥梁抢修，配合公安部门实施交通管制。做好公交站、客运站防涝排水和公交车、出租车紧急避险。公安部门组织做好灾区治安管理工作和防汛抢险、分洪爆破的戒严、警卫工作，实施必要的交通管控，及时疏导车辆、行人，引导抢险救援车辆有序快速通行。住建部门组织做好城镇涝水抽排、路面清障和供水、供气保障，协调渣土车等运输车辆，做好砂石料等防汛物料运输保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8.</w:t>
            </w:r>
            <w:r>
              <w:rPr>
                <w:rFonts w:ascii="Times New Roman" w:eastAsia="仿宋_GB2312" w:hAnsi="Times New Roman"/>
                <w:color w:val="000000"/>
                <w:kern w:val="0"/>
                <w:sz w:val="22"/>
                <w:szCs w:val="22"/>
              </w:rPr>
              <w:t>宣传部门组织新闻媒体及时更新、滚动播报市防办提供的暴雨、洪水以及抗灾的有关信息，根据市指挥部指令滚动发布指挥部公告，召</w:t>
            </w:r>
            <w:r>
              <w:rPr>
                <w:rFonts w:ascii="Times New Roman" w:eastAsia="仿宋_GB2312" w:hAnsi="Times New Roman"/>
                <w:color w:val="000000"/>
                <w:kern w:val="0"/>
                <w:sz w:val="22"/>
                <w:szCs w:val="22"/>
              </w:rPr>
              <w:t>开新闻发布会，及时收集舆情信息，加强正面宣传报道和舆论引导，弘扬社会正气。</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9.</w:t>
            </w:r>
            <w:r>
              <w:rPr>
                <w:rFonts w:ascii="Times New Roman" w:eastAsia="仿宋_GB2312" w:hAnsi="Times New Roman"/>
                <w:color w:val="000000"/>
                <w:kern w:val="0"/>
                <w:sz w:val="22"/>
                <w:szCs w:val="22"/>
              </w:rPr>
              <w:t>加强信息调度分析，持续做好会商研判。市气象局每</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小时报告雨情监测实况，同时滚动发布天气预报，其间分析研判天气条件有较明显变化时，随时更新预报结论；鄂尔多斯水文水资源中心每</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小时报告水情信息，根据降雨情况适时开展洪水预报；市自然资源局每日</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次报告地质灾害监测预警预报结果；市水利局每日</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次</w:t>
            </w:r>
            <w:r>
              <w:rPr>
                <w:rFonts w:ascii="Times New Roman" w:eastAsia="仿宋_GB2312" w:hAnsi="Times New Roman"/>
                <w:color w:val="000000"/>
                <w:kern w:val="0"/>
                <w:sz w:val="22"/>
                <w:szCs w:val="22"/>
              </w:rPr>
              <w:lastRenderedPageBreak/>
              <w:t>报告山洪灾害监测预警预报结果；市应急管理局每日</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次报告洪涝灾害造成损失情况；市指挥部其他有关成员单位每日</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次向市指挥部报告工作动态；洪涝灾害影响旗</w:t>
            </w:r>
            <w:r>
              <w:rPr>
                <w:rFonts w:ascii="Times New Roman" w:eastAsia="仿宋_GB2312" w:hAnsi="Times New Roman"/>
                <w:color w:val="000000"/>
                <w:kern w:val="0"/>
                <w:sz w:val="22"/>
                <w:szCs w:val="22"/>
              </w:rPr>
              <w:t>区指挥部每日</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次向市指挥部报告事件进展及工作动态，突发灾情、险情及时报告。</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10.</w:t>
            </w:r>
            <w:r>
              <w:rPr>
                <w:rFonts w:ascii="Times New Roman" w:eastAsia="仿宋_GB2312" w:hAnsi="Times New Roman"/>
                <w:color w:val="000000"/>
                <w:kern w:val="0"/>
                <w:sz w:val="22"/>
                <w:szCs w:val="22"/>
              </w:rPr>
              <w:t>强降雨区的党委、政府按照转移避险应急预案确定的转移区域、转移人员、转移路线，组织好相关人员的转移工作，转移至安全地点。要落实转移安全责任制，做到应转尽转、不落一人。</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11.</w:t>
            </w:r>
            <w:r>
              <w:rPr>
                <w:rFonts w:ascii="Times New Roman" w:eastAsia="仿宋_GB2312" w:hAnsi="Times New Roman"/>
                <w:color w:val="000000"/>
                <w:kern w:val="0"/>
                <w:sz w:val="22"/>
                <w:szCs w:val="22"/>
              </w:rPr>
              <w:t>强降雨发生地指挥部及时发布指令，做好防洪工程调度、防汛抢险救灾等工作，必要时请求市指挥部和鄂尔多斯军分区、武警鄂尔多斯支队支援。重点工程和旗区的市级领导上岗到位，靠前指挥。强降雨区党委、政府果断采取停工、停业、停课等措施，加强对地下商城、地下停车场、下沉式隧</w:t>
            </w:r>
            <w:r>
              <w:rPr>
                <w:rFonts w:ascii="Times New Roman" w:eastAsia="仿宋_GB2312" w:hAnsi="Times New Roman"/>
                <w:color w:val="000000"/>
                <w:kern w:val="0"/>
                <w:sz w:val="22"/>
                <w:szCs w:val="22"/>
              </w:rPr>
              <w:t>道、易涝点等部位的管控，并封闭危险路段，实行交通管制。水利部门及时调度水库和启用蓄滞洪区，充分发挥水库拦洪削峰和蓄滞洪区滞蓄洪水作用；及时清理河道淤积物和行洪障碍物，畅通行洪通道。强降雨区城市管理、公安交警和交通运输等部门紧盯隧道、涵洞、立交桥、下沉式建筑等易积水的低洼区域，实施关闭措施，严防雨水倒灌引发事故灾害。文化旅游、体育等部门暂停或取消室外大型活动和群众集会，撤离危险区域人员，关闭旅游景区，终止有组织的户外体育类活动。属地政府迅速组织地质灾害威胁区域、洪水威胁区域群众安全避险转移。住建、城管、水利、</w:t>
            </w:r>
            <w:r>
              <w:rPr>
                <w:rFonts w:ascii="Times New Roman" w:eastAsia="仿宋_GB2312" w:hAnsi="Times New Roman"/>
                <w:color w:val="000000"/>
                <w:kern w:val="0"/>
                <w:sz w:val="22"/>
                <w:szCs w:val="22"/>
              </w:rPr>
              <w:t>交通等部门迅速排查在建工程项目安全隐患，及时组织在河谷、低洼处办公、住宿的人员撤离。公安、交通、商务等部门及时劝导疏散火车站、汽车站、机场、商场等人员密集场所滞留人员。铁路部门及时采取降速措施，确保行车安全。住建、城管等部门对存在安全隐患的广告牌、围墙、围挡、受损危房、危险建筑等要下决心拆除，防止坠落、坍塌伤人。</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能源部门督导各煤炭矿山企业及时清理矿井周边山坡地带排水沟，在山坡地带堆砌沙袋、土堆，或及时对山体采取加固、加强措施。检查封闭不良的钻孔，地面裂缝、裂隙情况以及井下水仓、水泵等排水设施和系统，发现问</w:t>
            </w:r>
            <w:r>
              <w:rPr>
                <w:rFonts w:ascii="Times New Roman" w:eastAsia="仿宋_GB2312" w:hAnsi="Times New Roman"/>
                <w:color w:val="000000"/>
                <w:kern w:val="0"/>
                <w:sz w:val="22"/>
                <w:szCs w:val="22"/>
              </w:rPr>
              <w:t>题及时处理。</w:t>
            </w:r>
          </w:p>
        </w:tc>
      </w:tr>
    </w:tbl>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tbl>
      <w:tblPr>
        <w:tblW w:w="15641"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174"/>
        <w:gridCol w:w="710"/>
        <w:gridCol w:w="3221"/>
        <w:gridCol w:w="10536"/>
      </w:tblGrid>
      <w:tr w:rsidR="007A25A9">
        <w:trPr>
          <w:trHeight w:val="682"/>
          <w:jc w:val="center"/>
        </w:trPr>
        <w:tc>
          <w:tcPr>
            <w:tcW w:w="1174" w:type="dxa"/>
            <w:tcBorders>
              <w:top w:val="single" w:sz="4" w:space="0" w:color="auto"/>
              <w:left w:val="single" w:sz="4" w:space="0" w:color="auto"/>
              <w:bottom w:val="out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类型</w:t>
            </w:r>
          </w:p>
        </w:tc>
        <w:tc>
          <w:tcPr>
            <w:tcW w:w="710" w:type="dxa"/>
            <w:tcBorders>
              <w:top w:val="single" w:sz="4" w:space="0" w:color="auto"/>
              <w:left w:val="single" w:sz="0" w:space="0" w:color="auto"/>
              <w:bottom w:val="out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级别</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分级标准</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响应措施</w:t>
            </w:r>
          </w:p>
        </w:tc>
      </w:tr>
      <w:tr w:rsidR="007A25A9">
        <w:trPr>
          <w:trHeight w:val="682"/>
          <w:jc w:val="center"/>
        </w:trPr>
        <w:tc>
          <w:tcPr>
            <w:tcW w:w="1174" w:type="dxa"/>
            <w:tcBorders>
              <w:top w:val="single" w:sz="4" w:space="0" w:color="auto"/>
              <w:left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水灾</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（汛期）</w:t>
            </w:r>
          </w:p>
        </w:tc>
        <w:tc>
          <w:tcPr>
            <w:tcW w:w="710" w:type="dxa"/>
            <w:tcBorders>
              <w:top w:val="single" w:sz="4" w:space="0" w:color="auto"/>
              <w:left w:val="nil"/>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Ⅲ</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kern w:val="0"/>
                <w:sz w:val="22"/>
                <w:szCs w:val="22"/>
              </w:rPr>
              <w:t>响应</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气象部门发布暴雨黄色预警，且启动市级气象灾害（暴雨）</w:t>
            </w:r>
            <w:r>
              <w:rPr>
                <w:rFonts w:ascii="宋体" w:hAnsi="宋体" w:cs="宋体" w:hint="eastAsia"/>
                <w:color w:val="000000"/>
                <w:kern w:val="0"/>
                <w:sz w:val="22"/>
                <w:szCs w:val="22"/>
              </w:rPr>
              <w:t>Ⅲ</w:t>
            </w:r>
            <w:r>
              <w:rPr>
                <w:rFonts w:ascii="Times New Roman" w:eastAsia="仿宋_GB2312" w:hAnsi="Times New Roman"/>
                <w:color w:val="000000"/>
                <w:kern w:val="0"/>
                <w:sz w:val="22"/>
                <w:szCs w:val="22"/>
              </w:rPr>
              <w:t>级应急响应。</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水文预报或实测黄河干流石嘴山水文站流量达到</w:t>
            </w:r>
            <w:r>
              <w:rPr>
                <w:rFonts w:ascii="Times New Roman" w:eastAsia="仿宋_GB2312" w:hAnsi="Times New Roman"/>
                <w:color w:val="000000"/>
                <w:kern w:val="0"/>
                <w:sz w:val="22"/>
                <w:szCs w:val="22"/>
              </w:rPr>
              <w:t>4000</w:t>
            </w:r>
            <w:r>
              <w:rPr>
                <w:rFonts w:ascii="Times New Roman" w:eastAsia="仿宋_GB2312" w:hAnsi="Times New Roman"/>
                <w:color w:val="000000"/>
                <w:kern w:val="0"/>
                <w:sz w:val="22"/>
                <w:szCs w:val="22"/>
              </w:rPr>
              <w:t>立方米</w:t>
            </w: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秒。</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水文预报或实测窟野河、无定河、皇甫川、十大孔兑有</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条或以上发生</w:t>
            </w:r>
            <w:r>
              <w:rPr>
                <w:rFonts w:ascii="Times New Roman" w:eastAsia="仿宋_GB2312" w:hAnsi="Times New Roman"/>
                <w:color w:val="000000"/>
                <w:kern w:val="0"/>
                <w:sz w:val="22"/>
                <w:szCs w:val="22"/>
              </w:rPr>
              <w:t>10</w:t>
            </w:r>
            <w:r>
              <w:rPr>
                <w:rFonts w:ascii="Times New Roman" w:eastAsia="仿宋_GB2312" w:hAnsi="Times New Roman"/>
                <w:color w:val="000000"/>
                <w:kern w:val="0"/>
                <w:sz w:val="22"/>
                <w:szCs w:val="22"/>
              </w:rPr>
              <w:t>年一遇以上、</w:t>
            </w:r>
            <w:r>
              <w:rPr>
                <w:rFonts w:ascii="Times New Roman" w:eastAsia="仿宋_GB2312" w:hAnsi="Times New Roman"/>
                <w:color w:val="000000"/>
                <w:kern w:val="0"/>
                <w:sz w:val="22"/>
                <w:szCs w:val="22"/>
              </w:rPr>
              <w:t>20</w:t>
            </w:r>
            <w:r>
              <w:rPr>
                <w:rFonts w:ascii="Times New Roman" w:eastAsia="仿宋_GB2312" w:hAnsi="Times New Roman"/>
                <w:color w:val="000000"/>
                <w:kern w:val="0"/>
                <w:sz w:val="22"/>
                <w:szCs w:val="22"/>
              </w:rPr>
              <w:t>年一遇以下的洪水。</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黄河干流鄂尔多斯段堤防出现一般险情，窟野河、无定河、皇甫川鄂尔多斯段等主要防洪河道堤防出现较大险情，十大孔兑河道堤防出现滑坡或较大范围渗漏等较大险情，主城区河道发生较大险情，其它中小型河道堤防出现重大险情。</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大型水库出现一般险情、中型水库发生较大险情，其它小型水库（含淤地坝、治沟骨干坝工程）发生重大险情。</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受持续强降雨或洪水影响，辖区内已发生较大范围严重洪涝灾害，造成农作物受淹、群众受灾、城镇内涝等灾情。</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其他需要启动防汛</w:t>
            </w:r>
            <w:r>
              <w:rPr>
                <w:rFonts w:ascii="宋体" w:hAnsi="宋体" w:cs="宋体" w:hint="eastAsia"/>
                <w:color w:val="000000"/>
                <w:kern w:val="0"/>
                <w:sz w:val="22"/>
                <w:szCs w:val="22"/>
              </w:rPr>
              <w:t>Ⅲ</w:t>
            </w:r>
            <w:r>
              <w:rPr>
                <w:rFonts w:ascii="Times New Roman" w:eastAsia="仿宋_GB2312" w:hAnsi="Times New Roman"/>
                <w:color w:val="000000"/>
                <w:kern w:val="0"/>
                <w:sz w:val="22"/>
                <w:szCs w:val="22"/>
              </w:rPr>
              <w:t>级应急响应的情况。</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市指挥部发布加强防御工作通知，各级党委政府和</w:t>
            </w:r>
            <w:r>
              <w:rPr>
                <w:rFonts w:ascii="Times New Roman" w:eastAsia="仿宋_GB2312" w:hAnsi="Times New Roman"/>
                <w:color w:val="000000"/>
                <w:kern w:val="0"/>
                <w:sz w:val="22"/>
                <w:szCs w:val="22"/>
              </w:rPr>
              <w:t>指挥部按照通知要求抓好贯彻落实，并将落实情况报市指挥部。</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市指挥部副指挥长、防办主任组织应急、水利、水文、气象、自然资源、住建、农牧、宣传等部门会商，滚动研判防汛形势，视频连线有关旗区指挥部，组织动员部署，及时调度指挥。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市指挥部副指挥长、防办主任在市防汛抗旱指挥中心坐镇指挥。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市指挥部派出前方指导组，指导事发地防汛抢险救援。市应急管理局、市消防救援支队、市森林消防中队、市水利局、市自然资源局、市住房和城乡建设局等部门做好救援、抢险、排涝力量物资预置工作，随时待命赴灾区增援。并协助已受影响地区政</w:t>
            </w:r>
            <w:r>
              <w:rPr>
                <w:rFonts w:ascii="Times New Roman" w:eastAsia="仿宋_GB2312" w:hAnsi="Times New Roman"/>
                <w:color w:val="000000"/>
                <w:kern w:val="0"/>
                <w:sz w:val="22"/>
                <w:szCs w:val="22"/>
              </w:rPr>
              <w:t>府开展抢险突击、群众疏散转移等工作。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行业主管部门加强隐患巡查工作，强化本行业防御措施的落实和检查；组织行业抢险队伍做好抢险救援准备，适时开展抢险救灾工作；统计、核实行业受灾情况，及时报告市指挥部。</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电力、工信、水利、能源、林草、交通运输、公安、卫生健康、应急等部门协调做好电力、通信、供水、油料、木料、抗灾救灾车辆、社会安全、卫生防疫、应急指挥等方面的应急保障工作。市指挥部成员单位依据成员单位防汛职责，视情启动部门、领域或行业防汛应急预案。</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抢险救援力量协助受影响地区政府开展抢险突击、群众疏散转</w:t>
            </w:r>
            <w:r>
              <w:rPr>
                <w:rFonts w:ascii="Times New Roman" w:eastAsia="仿宋_GB2312" w:hAnsi="Times New Roman"/>
                <w:color w:val="000000"/>
                <w:kern w:val="0"/>
                <w:sz w:val="22"/>
                <w:szCs w:val="22"/>
              </w:rPr>
              <w:t>移等工作。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8.</w:t>
            </w:r>
            <w:r>
              <w:rPr>
                <w:rFonts w:ascii="Times New Roman" w:eastAsia="仿宋_GB2312" w:hAnsi="Times New Roman"/>
                <w:color w:val="000000"/>
                <w:kern w:val="0"/>
                <w:sz w:val="22"/>
                <w:szCs w:val="22"/>
              </w:rPr>
              <w:t>新闻媒体等单位及时更新、滚动播报暴雨、洪水的有关信息，包括预警信息、防御指引、抢险救灾动态及政府指令等。</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9.</w:t>
            </w:r>
            <w:r>
              <w:rPr>
                <w:rFonts w:ascii="Times New Roman" w:eastAsia="仿宋_GB2312" w:hAnsi="Times New Roman"/>
                <w:color w:val="000000"/>
                <w:kern w:val="0"/>
                <w:sz w:val="22"/>
                <w:szCs w:val="22"/>
              </w:rPr>
              <w:t>加强信息调度分析，持续做好会商研判。市气象局每</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小时报告雨情监测实况，同时滚动发布天气预报，其间分析研判天气条件有较明显变化时，随时更新预报结论；鄂尔多斯市水文水资源中心每</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小时报告水情信息，根据降雨情况适时开展洪水预报；市自然资源局每日报告地质灾害监测预警预报结果；市水利局每日报告山洪灾害监测预警预报结果；市应急管理局每日报告洪涝灾害造成损失情况；市指挥部其他有关成员单位每日及时向</w:t>
            </w:r>
            <w:r>
              <w:rPr>
                <w:rFonts w:ascii="Times New Roman" w:eastAsia="仿宋_GB2312" w:hAnsi="Times New Roman"/>
                <w:color w:val="000000"/>
                <w:kern w:val="0"/>
                <w:sz w:val="22"/>
                <w:szCs w:val="22"/>
              </w:rPr>
              <w:t>市指挥部报告工作动态。</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10.</w:t>
            </w:r>
            <w:r>
              <w:rPr>
                <w:rFonts w:ascii="Times New Roman" w:eastAsia="仿宋_GB2312" w:hAnsi="Times New Roman"/>
                <w:color w:val="000000"/>
                <w:kern w:val="0"/>
                <w:sz w:val="22"/>
                <w:szCs w:val="22"/>
              </w:rPr>
              <w:t>发生洪涝灾害的旗区及时发布指令，调动各类抢险队伍，转移安置危险区域内的群众，迅速开展救援抢险排涝，必要时请求市指挥部和鄂尔多斯军分区和武警鄂尔多斯支队支援。洪涝灾害影响地区指挥部每日向市指挥部报告事件进展及工作动态，突发险情、灾情应及时报告。</w:t>
            </w:r>
          </w:p>
          <w:p w:rsidR="007A25A9" w:rsidRDefault="007A25A9">
            <w:pPr>
              <w:widowControl/>
              <w:autoSpaceDE w:val="0"/>
              <w:autoSpaceDN w:val="0"/>
              <w:adjustRightInd w:val="0"/>
              <w:spacing w:line="320" w:lineRule="exact"/>
              <w:rPr>
                <w:rFonts w:ascii="Times New Roman" w:eastAsia="仿宋_GB2312" w:hAnsi="Times New Roman"/>
                <w:color w:val="000000"/>
                <w:kern w:val="0"/>
                <w:sz w:val="22"/>
                <w:szCs w:val="22"/>
              </w:rPr>
            </w:pPr>
          </w:p>
          <w:p w:rsidR="007A25A9" w:rsidRDefault="007A25A9">
            <w:pPr>
              <w:widowControl/>
              <w:autoSpaceDE w:val="0"/>
              <w:autoSpaceDN w:val="0"/>
              <w:adjustRightInd w:val="0"/>
              <w:spacing w:line="320" w:lineRule="exact"/>
              <w:rPr>
                <w:rFonts w:ascii="Times New Roman" w:eastAsia="仿宋_GB2312" w:hAnsi="Times New Roman"/>
                <w:color w:val="000000"/>
                <w:kern w:val="0"/>
                <w:sz w:val="22"/>
                <w:szCs w:val="22"/>
              </w:rPr>
            </w:pPr>
          </w:p>
        </w:tc>
      </w:tr>
    </w:tbl>
    <w:p w:rsidR="007A25A9" w:rsidRDefault="007A25A9"/>
    <w:p w:rsidR="007A25A9" w:rsidRDefault="007A25A9"/>
    <w:p w:rsidR="007A25A9" w:rsidRDefault="007A25A9"/>
    <w:tbl>
      <w:tblPr>
        <w:tblW w:w="15641"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174"/>
        <w:gridCol w:w="710"/>
        <w:gridCol w:w="3221"/>
        <w:gridCol w:w="10536"/>
      </w:tblGrid>
      <w:tr w:rsidR="007A25A9">
        <w:trPr>
          <w:trHeight w:val="682"/>
          <w:jc w:val="center"/>
        </w:trPr>
        <w:tc>
          <w:tcPr>
            <w:tcW w:w="1174" w:type="dxa"/>
            <w:tcBorders>
              <w:top w:val="single" w:sz="4" w:space="0" w:color="auto"/>
              <w:left w:val="single" w:sz="4" w:space="0" w:color="auto"/>
              <w:bottom w:val="out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类型</w:t>
            </w:r>
          </w:p>
        </w:tc>
        <w:tc>
          <w:tcPr>
            <w:tcW w:w="710" w:type="dxa"/>
            <w:tcBorders>
              <w:top w:val="single" w:sz="4" w:space="0" w:color="auto"/>
              <w:left w:val="single" w:sz="0" w:space="0" w:color="auto"/>
              <w:bottom w:val="out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级别</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分级标准</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响应措施</w:t>
            </w:r>
          </w:p>
        </w:tc>
      </w:tr>
      <w:tr w:rsidR="007A25A9">
        <w:trPr>
          <w:trHeight w:val="8134"/>
          <w:jc w:val="center"/>
        </w:trPr>
        <w:tc>
          <w:tcPr>
            <w:tcW w:w="1174" w:type="dxa"/>
            <w:tcBorders>
              <w:top w:val="single" w:sz="4" w:space="0" w:color="auto"/>
              <w:left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水灾</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（汛期）</w:t>
            </w:r>
          </w:p>
        </w:tc>
        <w:tc>
          <w:tcPr>
            <w:tcW w:w="710" w:type="dxa"/>
            <w:tcBorders>
              <w:top w:val="single" w:sz="4" w:space="0" w:color="auto"/>
              <w:left w:val="nil"/>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IV</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kern w:val="0"/>
                <w:sz w:val="22"/>
                <w:szCs w:val="22"/>
              </w:rPr>
              <w:t>响应</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气象部门发布暴雨蓝色预警，且启动市级气象灾害（暴雨）</w:t>
            </w:r>
            <w:r>
              <w:rPr>
                <w:rFonts w:ascii="宋体" w:hAnsi="宋体" w:cs="宋体" w:hint="eastAsia"/>
                <w:color w:val="000000"/>
                <w:kern w:val="0"/>
                <w:sz w:val="22"/>
                <w:szCs w:val="22"/>
              </w:rPr>
              <w:t>Ⅳ</w:t>
            </w:r>
            <w:r>
              <w:rPr>
                <w:rFonts w:ascii="Times New Roman" w:eastAsia="仿宋_GB2312" w:hAnsi="Times New Roman"/>
                <w:color w:val="000000"/>
                <w:kern w:val="0"/>
                <w:sz w:val="22"/>
                <w:szCs w:val="22"/>
              </w:rPr>
              <w:t>级应急响应。</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水文预报或实测黄河干流石嘴山水文站流量达到</w:t>
            </w:r>
            <w:r>
              <w:rPr>
                <w:rFonts w:ascii="Times New Roman" w:eastAsia="仿宋_GB2312" w:hAnsi="Times New Roman"/>
                <w:color w:val="000000"/>
                <w:kern w:val="0"/>
                <w:sz w:val="22"/>
                <w:szCs w:val="22"/>
              </w:rPr>
              <w:t>2500</w:t>
            </w:r>
            <w:r>
              <w:rPr>
                <w:rFonts w:ascii="Times New Roman" w:eastAsia="仿宋_GB2312" w:hAnsi="Times New Roman"/>
                <w:color w:val="000000"/>
                <w:kern w:val="0"/>
                <w:sz w:val="22"/>
                <w:szCs w:val="22"/>
              </w:rPr>
              <w:t>立方米</w:t>
            </w: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秒。</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水文预报或实测窟野河、无定河、皇甫川、十大孔兑有</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条或以上发生</w:t>
            </w: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年一遇以上、</w:t>
            </w:r>
            <w:r>
              <w:rPr>
                <w:rFonts w:ascii="Times New Roman" w:eastAsia="仿宋_GB2312" w:hAnsi="Times New Roman"/>
                <w:color w:val="000000"/>
                <w:kern w:val="0"/>
                <w:sz w:val="22"/>
                <w:szCs w:val="22"/>
              </w:rPr>
              <w:t>10</w:t>
            </w:r>
            <w:r>
              <w:rPr>
                <w:rFonts w:ascii="Times New Roman" w:eastAsia="仿宋_GB2312" w:hAnsi="Times New Roman"/>
                <w:color w:val="000000"/>
                <w:kern w:val="0"/>
                <w:sz w:val="22"/>
                <w:szCs w:val="22"/>
              </w:rPr>
              <w:t>年一遇以下的洪水。</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黄河干流鄂尔多斯段堤防出现险情，窟野河、无定河、皇甫川鄂尔多斯段等河道堤防出现一般险情，十大孔兑河道堤防出现一般险情，主城区河道发生一般险情，其它中小型河道堤防出现较大险情。</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大型水库出现险情，中型水库出现一般险情，其它小型水库（含淤地坝、治沟骨干坝工程）出现较大险情。</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受持续强降雨或洪水影响，辖区内已经发生局部较重以上的洪涝灾害，造成农作物受淹、群众受灾、城镇内涝等灾情。</w:t>
            </w:r>
          </w:p>
          <w:p w:rsidR="007A25A9" w:rsidRDefault="00631369">
            <w:pPr>
              <w:widowControl/>
              <w:autoSpaceDE w:val="0"/>
              <w:autoSpaceDN w:val="0"/>
              <w:adjustRightInd w:val="0"/>
              <w:spacing w:line="28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其他需要启动防汛</w:t>
            </w:r>
            <w:r>
              <w:rPr>
                <w:rFonts w:ascii="宋体" w:hAnsi="宋体" w:cs="宋体" w:hint="eastAsia"/>
                <w:color w:val="000000"/>
                <w:kern w:val="0"/>
                <w:sz w:val="22"/>
                <w:szCs w:val="22"/>
              </w:rPr>
              <w:t>Ⅳ</w:t>
            </w:r>
            <w:r>
              <w:rPr>
                <w:rFonts w:ascii="Times New Roman" w:eastAsia="仿宋_GB2312" w:hAnsi="Times New Roman"/>
                <w:color w:val="000000"/>
                <w:kern w:val="0"/>
                <w:sz w:val="22"/>
                <w:szCs w:val="22"/>
              </w:rPr>
              <w:t>级应急响应的情况。</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市指挥部发布防御工作通知，督促各旗区党委政府和指挥部按照通知要求抓好防范应对，并将落实情况上报市指挥部。</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市指挥部副指挥长、防办主任组织应急、水利、水文、气象、住建、自然资源、农牧等相关部门联合会商，视频连线有关旗区指挥机构进行动员部署。</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市应急管理局、市消防救援支队、市森林消防中队、市水利局、市住房和城乡建设局等部门做好救援、抢险、排涝力量物资预置工作，随时待命赴灾区增援。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行业主管部门督促、指导落实本行业防御措施，开展隐患巡查工作，组织行业督导检</w:t>
            </w:r>
            <w:r>
              <w:rPr>
                <w:rFonts w:ascii="Times New Roman" w:eastAsia="仿宋_GB2312" w:hAnsi="Times New Roman"/>
                <w:color w:val="000000"/>
                <w:kern w:val="0"/>
                <w:sz w:val="22"/>
                <w:szCs w:val="22"/>
              </w:rPr>
              <w:t>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电力、工信、水利、能源、林草、交通运输、公安、卫生健康、应急等部门协调做好电力、通信、供水、油料、木料、抗灾救灾车辆、社会安全、卫生防疫、应急指挥等方面的应急保障工作。市指挥部成员单位依据成员单位防汛职责，视情启动部门、领域或行业防汛应急预案。</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抢险救援力量提前向可能受影响地区预置队伍和装备，视情开展抢险救援。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新闻媒体及时向公众播报暴雨、洪水的有关信息，包括预警信息、防御指引、抢险救灾动态及政府指令等。</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8.</w:t>
            </w:r>
            <w:r>
              <w:rPr>
                <w:rFonts w:ascii="Times New Roman" w:eastAsia="仿宋_GB2312" w:hAnsi="Times New Roman"/>
                <w:color w:val="000000"/>
                <w:kern w:val="0"/>
                <w:sz w:val="22"/>
                <w:szCs w:val="22"/>
              </w:rPr>
              <w:t>加强信息调度分析，持续做好会商研判。市气象局每日报告雨情监测实况，同时滚动发布天气预报，其间分析研判天气条件有较明显变化时，随时更新预报结论；鄂尔多斯水文水资源分中心每日报告水情信息；市水利局每日报告山洪灾害监测预警预报结果；市自然资源局每日报告地质灾害监测预警预报结果；市应急管理局每日报告洪涝灾害造成的损失情况；市指挥部其他有关成员单位每日向市指挥部报告工作动态。</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9.</w:t>
            </w:r>
            <w:r>
              <w:rPr>
                <w:rFonts w:ascii="Times New Roman" w:eastAsia="仿宋_GB2312" w:hAnsi="Times New Roman"/>
                <w:color w:val="000000"/>
                <w:kern w:val="0"/>
                <w:sz w:val="22"/>
                <w:szCs w:val="22"/>
              </w:rPr>
              <w:t>发生洪涝灾害的旗区指挥部启动本级防汛应急预案进行应急响应。根据洪涝灾害发展和处置情况的研判，认为需要请求上级指挥部进行支援时，及时提请</w:t>
            </w:r>
            <w:r>
              <w:rPr>
                <w:rFonts w:ascii="Times New Roman" w:eastAsia="仿宋_GB2312" w:hAnsi="Times New Roman"/>
                <w:color w:val="000000"/>
                <w:kern w:val="0"/>
                <w:sz w:val="22"/>
                <w:szCs w:val="22"/>
              </w:rPr>
              <w:t>市指挥部指导洪涝灾害抢险救灾工作。每日向市指挥部报告事件进展及工作动态，突发灾情、险情应随时报告。</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10.</w:t>
            </w:r>
            <w:r>
              <w:rPr>
                <w:rFonts w:ascii="Times New Roman" w:eastAsia="仿宋_GB2312" w:hAnsi="Times New Roman"/>
                <w:color w:val="000000"/>
                <w:kern w:val="0"/>
                <w:sz w:val="22"/>
                <w:szCs w:val="22"/>
              </w:rPr>
              <w:t>发生洪涝灾害的旗区指挥部及时发布指令，转移安置受威胁群众，调动抢险力量物资开展抢险、排涝。并于每日向市指挥部报告灾害应对处置工作动态，突发灾情、险情应及时报告。</w:t>
            </w:r>
          </w:p>
          <w:p w:rsidR="007A25A9" w:rsidRDefault="007A25A9">
            <w:pPr>
              <w:widowControl/>
              <w:autoSpaceDE w:val="0"/>
              <w:autoSpaceDN w:val="0"/>
              <w:adjustRightInd w:val="0"/>
              <w:spacing w:line="320" w:lineRule="exact"/>
              <w:rPr>
                <w:rFonts w:ascii="Times New Roman" w:eastAsia="仿宋_GB2312" w:hAnsi="Times New Roman"/>
                <w:color w:val="000000"/>
                <w:kern w:val="0"/>
                <w:sz w:val="22"/>
                <w:szCs w:val="22"/>
              </w:rPr>
            </w:pPr>
          </w:p>
        </w:tc>
      </w:tr>
    </w:tbl>
    <w:p w:rsidR="007A25A9" w:rsidRDefault="007A25A9"/>
    <w:p w:rsidR="007A25A9" w:rsidRDefault="007A25A9"/>
    <w:p w:rsidR="007A25A9" w:rsidRDefault="007A25A9"/>
    <w:p w:rsidR="007A25A9" w:rsidRDefault="007A25A9"/>
    <w:p w:rsidR="007A25A9" w:rsidRDefault="007A25A9"/>
    <w:tbl>
      <w:tblPr>
        <w:tblW w:w="15641"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174"/>
        <w:gridCol w:w="710"/>
        <w:gridCol w:w="3221"/>
        <w:gridCol w:w="10536"/>
      </w:tblGrid>
      <w:tr w:rsidR="007A25A9">
        <w:trPr>
          <w:trHeight w:val="90"/>
          <w:jc w:val="center"/>
        </w:trPr>
        <w:tc>
          <w:tcPr>
            <w:tcW w:w="1174" w:type="dxa"/>
            <w:tcBorders>
              <w:top w:val="single" w:sz="4" w:space="0" w:color="auto"/>
              <w:left w:val="single" w:sz="4" w:space="0" w:color="auto"/>
              <w:bottom w:val="in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类型</w:t>
            </w:r>
          </w:p>
        </w:tc>
        <w:tc>
          <w:tcPr>
            <w:tcW w:w="710" w:type="dxa"/>
            <w:tcBorders>
              <w:top w:val="single" w:sz="4" w:space="0" w:color="auto"/>
              <w:left w:val="single" w:sz="0"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级别</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分级标准</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响应措施</w:t>
            </w:r>
          </w:p>
        </w:tc>
      </w:tr>
      <w:tr w:rsidR="007A25A9">
        <w:trPr>
          <w:trHeight w:val="4038"/>
          <w:jc w:val="center"/>
        </w:trPr>
        <w:tc>
          <w:tcPr>
            <w:tcW w:w="1174" w:type="dxa"/>
            <w:tcBorders>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水灾</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黄河</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凌汛期</w:t>
            </w:r>
            <w:r>
              <w:rPr>
                <w:rFonts w:ascii="Times New Roman" w:eastAsia="仿宋_GB2312" w:hAnsi="Times New Roman"/>
                <w:color w:val="000000"/>
                <w:kern w:val="0"/>
                <w:sz w:val="22"/>
                <w:szCs w:val="22"/>
              </w:rPr>
              <w:t>)</w:t>
            </w:r>
          </w:p>
        </w:tc>
        <w:tc>
          <w:tcPr>
            <w:tcW w:w="710" w:type="dxa"/>
            <w:tcBorders>
              <w:left w:val="nil"/>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Ⅰ</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kern w:val="0"/>
                <w:sz w:val="22"/>
                <w:szCs w:val="22"/>
              </w:rPr>
              <w:t>响应</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当凌水位距堤防顶垂直高度达到</w:t>
            </w:r>
            <w:r>
              <w:rPr>
                <w:rFonts w:ascii="Times New Roman" w:eastAsia="仿宋_GB2312" w:hAnsi="Times New Roman"/>
                <w:color w:val="000000"/>
                <w:kern w:val="0"/>
                <w:sz w:val="22"/>
                <w:szCs w:val="22"/>
              </w:rPr>
              <w:t>0.5</w:t>
            </w:r>
            <w:r>
              <w:rPr>
                <w:rFonts w:ascii="Times New Roman" w:eastAsia="仿宋_GB2312" w:hAnsi="Times New Roman"/>
                <w:color w:val="000000"/>
                <w:kern w:val="0"/>
                <w:sz w:val="22"/>
                <w:szCs w:val="22"/>
              </w:rPr>
              <w:t>米时。</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干流鄂尔多斯段河道堤防发生决口或者多处出现严重险情。</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应急分洪区围堤发生决口。</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其他需要启动防凌</w:t>
            </w:r>
            <w:r>
              <w:rPr>
                <w:rFonts w:ascii="宋体" w:hAnsi="宋体" w:cs="宋体" w:hint="eastAsia"/>
                <w:color w:val="000000"/>
                <w:kern w:val="0"/>
                <w:sz w:val="22"/>
                <w:szCs w:val="22"/>
              </w:rPr>
              <w:t>Ⅰ</w:t>
            </w:r>
            <w:r>
              <w:rPr>
                <w:rFonts w:ascii="Times New Roman" w:eastAsia="仿宋_GB2312" w:hAnsi="Times New Roman"/>
                <w:color w:val="000000"/>
                <w:kern w:val="0"/>
                <w:sz w:val="22"/>
                <w:szCs w:val="22"/>
              </w:rPr>
              <w:t>级应急响应的情况。</w:t>
            </w:r>
          </w:p>
          <w:p w:rsidR="007A25A9" w:rsidRDefault="007A25A9">
            <w:pPr>
              <w:widowControl/>
              <w:autoSpaceDE w:val="0"/>
              <w:autoSpaceDN w:val="0"/>
              <w:adjustRightInd w:val="0"/>
              <w:spacing w:line="320" w:lineRule="exact"/>
              <w:rPr>
                <w:rFonts w:ascii="Times New Roman" w:eastAsia="仿宋_GB2312" w:hAnsi="Times New Roman"/>
                <w:color w:val="000000"/>
                <w:kern w:val="0"/>
                <w:sz w:val="22"/>
                <w:szCs w:val="22"/>
              </w:rPr>
            </w:pP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市指挥部指挥长和常务副指挥长在市防汛抗旱指挥中心集结。市指挥部指挥长组织应急、水利、水文、气象、公安、交通运输、卫生健康、军分区、武警、消防救援等部门和专家会商，滚动研判形势，视频连线相关旗防指，组织动员部署，及时调度指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根据需要并报经市委主要领导同意，宣布全市进入紧急防汛期，同时将情况上报自治区防指。</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市指挥部发布全力做好防凌抢险救灾工作的紧急通知或指挥长令，督促相关旗党委政府和防指按照通知要求抓好贯彻落实，并将落实情况报市指挥部。</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市指挥部指挥长或其指定的副指挥长在市防汛抗旱指挥中心坐镇指挥，市防办</w:t>
            </w:r>
            <w:r>
              <w:rPr>
                <w:rFonts w:ascii="Times New Roman" w:eastAsia="仿宋_GB2312" w:hAnsi="Times New Roman"/>
                <w:color w:val="000000"/>
                <w:kern w:val="0"/>
                <w:sz w:val="22"/>
                <w:szCs w:val="22"/>
              </w:rPr>
              <w:t>24</w:t>
            </w:r>
            <w:r>
              <w:rPr>
                <w:rFonts w:ascii="Times New Roman" w:eastAsia="仿宋_GB2312" w:hAnsi="Times New Roman"/>
                <w:color w:val="000000"/>
                <w:kern w:val="0"/>
                <w:sz w:val="22"/>
                <w:szCs w:val="22"/>
              </w:rPr>
              <w:t>小时集中驻场办公。</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根据灾害发生情况，市指挥部派出由分管水利的副市长带领市指挥部前方指导组，赶赴抢险救援现场，指导督促地方做好防凌抢险救灾工作。市水利局做好专家技术支撑工作，市防办协调做好抢险队伍和物资保障，市工业和信息化局组织做好通信保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市防凌前线指挥部进入备战状态，负责组织、调度、协调凌汛灾害应急处置工作。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市指挥部调集市应急管理局、市消防救援支队、市森林消防中队、市水利局等部门及鄂尔多斯军分区、武警鄂尔多斯支队</w:t>
            </w:r>
            <w:r>
              <w:rPr>
                <w:rFonts w:ascii="Times New Roman" w:eastAsia="仿宋_GB2312" w:hAnsi="Times New Roman"/>
                <w:color w:val="000000"/>
                <w:kern w:val="0"/>
                <w:sz w:val="22"/>
                <w:szCs w:val="22"/>
              </w:rPr>
              <w:t>增调抢险、救援力量物资，及时赶赴灾区增援。市指挥部可直接从出险段或溃口的邻近旗区调集抢险队伍、抢险机械、抢险物资增援抗凌抢险。必要时请求自治区防指协调调动驻自治区解放军、武警部队支援。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8.</w:t>
            </w:r>
            <w:r>
              <w:rPr>
                <w:rFonts w:ascii="Times New Roman" w:eastAsia="仿宋_GB2312" w:hAnsi="Times New Roman"/>
                <w:color w:val="000000"/>
                <w:kern w:val="0"/>
                <w:sz w:val="22"/>
                <w:szCs w:val="22"/>
              </w:rPr>
              <w:t>市水利局上报自治区申请启用蓄滞洪区，分流凌水。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9.</w:t>
            </w:r>
            <w:r>
              <w:rPr>
                <w:rFonts w:ascii="Times New Roman" w:eastAsia="仿宋_GB2312" w:hAnsi="Times New Roman"/>
                <w:color w:val="000000"/>
                <w:kern w:val="0"/>
                <w:sz w:val="22"/>
                <w:szCs w:val="22"/>
              </w:rPr>
              <w:t>当堆冰后水位迅速上涨，市防凌爆破队按照市指挥部的指令实施冰凌爆破作业，炸通卡塞河段，开通凌洪下泄通道。</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10.</w:t>
            </w:r>
            <w:r>
              <w:rPr>
                <w:rFonts w:ascii="Times New Roman" w:eastAsia="仿宋_GB2312" w:hAnsi="Times New Roman"/>
                <w:color w:val="000000"/>
                <w:kern w:val="0"/>
                <w:sz w:val="22"/>
                <w:szCs w:val="22"/>
              </w:rPr>
              <w:t>市指挥部根据险情发展和抢护情况，适时请示自治区防指，请调空军等措施进行破冰，确保流凌畅通。</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11.</w:t>
            </w:r>
            <w:r>
              <w:rPr>
                <w:rFonts w:ascii="Times New Roman" w:eastAsia="仿宋_GB2312" w:hAnsi="Times New Roman"/>
                <w:color w:val="000000"/>
                <w:kern w:val="0"/>
                <w:sz w:val="22"/>
                <w:szCs w:val="22"/>
              </w:rPr>
              <w:t>如果经抢险无效漫顶决口，防凌抢险前线指挥部要将抢险人员、抢险机</w:t>
            </w:r>
            <w:r>
              <w:rPr>
                <w:rFonts w:ascii="Times New Roman" w:eastAsia="仿宋_GB2312" w:hAnsi="Times New Roman"/>
                <w:color w:val="000000"/>
                <w:kern w:val="0"/>
                <w:sz w:val="22"/>
                <w:szCs w:val="22"/>
              </w:rPr>
              <w:t>械安全撤离。</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12.</w:t>
            </w:r>
            <w:r>
              <w:rPr>
                <w:rFonts w:ascii="Times New Roman" w:eastAsia="仿宋_GB2312" w:hAnsi="Times New Roman"/>
                <w:color w:val="000000"/>
                <w:kern w:val="0"/>
                <w:sz w:val="22"/>
                <w:szCs w:val="22"/>
              </w:rPr>
              <w:t>发生决口或严重险情的旗，或尚未完成移民安置的黄河滩区所在的旗防凌抢险前线指挥部要按照旗级防凌应急预案的部署，由相关责任人组织群众按照预案编制的撤离路线安全、妥善地撤离，并将其安置到预案中的安置地点，确保每位群众的人身安全。</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13.</w:t>
            </w:r>
            <w:r>
              <w:rPr>
                <w:rFonts w:ascii="Times New Roman" w:eastAsia="仿宋_GB2312" w:hAnsi="Times New Roman"/>
                <w:color w:val="000000"/>
                <w:kern w:val="0"/>
                <w:sz w:val="22"/>
                <w:szCs w:val="22"/>
              </w:rPr>
              <w:t>启用蓄滞洪区所在地的党委、政府按照转移避险应急预案确定的转移区域、转移人员、转移路线，组织好相关人员的转移工作，转移安置至安全地点。要落实转移安全责任制，做到应转尽转、不落一人。</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14.</w:t>
            </w:r>
            <w:r>
              <w:rPr>
                <w:rFonts w:ascii="Times New Roman" w:eastAsia="仿宋_GB2312" w:hAnsi="Times New Roman"/>
                <w:color w:val="000000"/>
                <w:kern w:val="0"/>
                <w:sz w:val="22"/>
                <w:szCs w:val="22"/>
              </w:rPr>
              <w:t>市指挥部协调解放军、武警部队、民兵、消防救援队伍等疏散和营救危险地区的遇险群</w:t>
            </w:r>
            <w:r>
              <w:rPr>
                <w:rFonts w:ascii="Times New Roman" w:eastAsia="仿宋_GB2312" w:hAnsi="Times New Roman"/>
                <w:color w:val="000000"/>
                <w:kern w:val="0"/>
                <w:sz w:val="22"/>
                <w:szCs w:val="22"/>
              </w:rPr>
              <w:t>众。</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15.</w:t>
            </w:r>
            <w:r>
              <w:rPr>
                <w:rFonts w:ascii="Times New Roman" w:eastAsia="仿宋_GB2312" w:hAnsi="Times New Roman"/>
                <w:color w:val="000000"/>
                <w:kern w:val="0"/>
                <w:sz w:val="22"/>
                <w:szCs w:val="22"/>
              </w:rPr>
              <w:t>协调其他队伍参与人员转移救援。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16.</w:t>
            </w:r>
            <w:r>
              <w:rPr>
                <w:rFonts w:ascii="Times New Roman" w:eastAsia="仿宋_GB2312" w:hAnsi="Times New Roman"/>
                <w:color w:val="000000"/>
                <w:kern w:val="0"/>
                <w:sz w:val="22"/>
                <w:szCs w:val="22"/>
              </w:rPr>
              <w:t>组织通信技术力量，采取无人机航拍等方式协助救援工作，必要时协调空中救援、潜水队等力量参与救援。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17.</w:t>
            </w:r>
            <w:r>
              <w:rPr>
                <w:rFonts w:ascii="Times New Roman" w:eastAsia="仿宋_GB2312" w:hAnsi="Times New Roman"/>
                <w:color w:val="000000"/>
                <w:kern w:val="0"/>
                <w:sz w:val="22"/>
                <w:szCs w:val="22"/>
              </w:rPr>
              <w:t>加强加密信息报送和分析，持续做好会商研判。市气象部门每日报告气温、风力等监测实况，同时滚动发布未来</w:t>
            </w: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日天气预报。鄂尔多斯水文水资源分中心每日</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次向市防办报告鄂尔多斯段沿河水位，转发黄委会宁</w:t>
            </w:r>
            <w:r>
              <w:rPr>
                <w:rFonts w:ascii="Times New Roman" w:eastAsia="仿宋_GB2312" w:hAnsi="Times New Roman"/>
                <w:color w:val="000000"/>
                <w:kern w:val="0"/>
                <w:sz w:val="22"/>
                <w:szCs w:val="22"/>
              </w:rPr>
              <w:lastRenderedPageBreak/>
              <w:t>蒙水文水资源中心关于黄河内蒙古段主河道水文站水情信息。市水利局每日</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次向市防办报告封开河、工情、凌情、冰情等信息，蓄滞洪区当日分凌水量、累计分凌水量以及运行情况，发生工程险</w:t>
            </w:r>
            <w:r>
              <w:rPr>
                <w:rFonts w:ascii="Times New Roman" w:eastAsia="仿宋_GB2312" w:hAnsi="Times New Roman"/>
                <w:color w:val="000000"/>
                <w:kern w:val="0"/>
                <w:sz w:val="22"/>
                <w:szCs w:val="22"/>
              </w:rPr>
              <w:t>情应当在收到险情报告后</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小时内报送市防办。市应急管理局每日</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次报告凌汛灾情信息，重大灾情在在灾害发生</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小时内将初步情况上报，并做好滚动续报。市指挥部其他有关成员单位、受凌灾影响旗每日</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次及时向市指挥部报告工作动态，突发灾情、险情及时报告。</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18.</w:t>
            </w:r>
            <w:r>
              <w:rPr>
                <w:rFonts w:ascii="Times New Roman" w:eastAsia="仿宋_GB2312" w:hAnsi="Times New Roman"/>
                <w:color w:val="000000"/>
                <w:kern w:val="0"/>
                <w:sz w:val="22"/>
                <w:szCs w:val="22"/>
              </w:rPr>
              <w:t>市电力、通信、水利、能源、林草、交通运输、公安、卫生健康、应急等部门协调做好电力、通信、供水、油料、木料、抗灾救灾车辆、社会安全、卫生防疫、应急指挥等方面的应急保障工作。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19.</w:t>
            </w:r>
            <w:r>
              <w:rPr>
                <w:rFonts w:ascii="Times New Roman" w:eastAsia="仿宋_GB2312" w:hAnsi="Times New Roman"/>
                <w:color w:val="000000"/>
                <w:kern w:val="0"/>
                <w:sz w:val="22"/>
                <w:szCs w:val="22"/>
              </w:rPr>
              <w:t>沿黄各旗人民政府要组织民政、卫生等部门，根据凌汛灾害发生在冬季的特殊情况，安排好受灾群众</w:t>
            </w:r>
            <w:r>
              <w:rPr>
                <w:rFonts w:ascii="Times New Roman" w:eastAsia="仿宋_GB2312" w:hAnsi="Times New Roman"/>
                <w:color w:val="000000"/>
                <w:kern w:val="0"/>
                <w:sz w:val="22"/>
                <w:szCs w:val="22"/>
              </w:rPr>
              <w:t>的吃、住、生活用品及医疗卫生防治等工作。</w:t>
            </w:r>
          </w:p>
        </w:tc>
      </w:tr>
    </w:tbl>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tbl>
      <w:tblPr>
        <w:tblW w:w="15641"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174"/>
        <w:gridCol w:w="710"/>
        <w:gridCol w:w="3221"/>
        <w:gridCol w:w="10536"/>
      </w:tblGrid>
      <w:tr w:rsidR="007A25A9">
        <w:trPr>
          <w:trHeight w:val="474"/>
          <w:jc w:val="center"/>
        </w:trPr>
        <w:tc>
          <w:tcPr>
            <w:tcW w:w="1174" w:type="dxa"/>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类型</w:t>
            </w:r>
          </w:p>
        </w:tc>
        <w:tc>
          <w:tcPr>
            <w:tcW w:w="710" w:type="dxa"/>
            <w:tcBorders>
              <w:top w:val="single" w:sz="4" w:space="0" w:color="auto"/>
              <w:left w:val="single" w:sz="0" w:space="0" w:color="auto"/>
              <w:bottom w:val="out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级别</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分级标准</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响应措施</w:t>
            </w:r>
          </w:p>
        </w:tc>
      </w:tr>
      <w:tr w:rsidR="007A25A9">
        <w:trPr>
          <w:trHeight w:val="8601"/>
          <w:jc w:val="center"/>
        </w:trPr>
        <w:tc>
          <w:tcPr>
            <w:tcW w:w="1174" w:type="dxa"/>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水灾</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（黄河</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凌汛期）</w:t>
            </w:r>
          </w:p>
        </w:tc>
        <w:tc>
          <w:tcPr>
            <w:tcW w:w="710" w:type="dxa"/>
            <w:tcBorders>
              <w:left w:val="nil"/>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Ⅱ</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kern w:val="0"/>
                <w:sz w:val="22"/>
                <w:szCs w:val="22"/>
              </w:rPr>
              <w:t>响应</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当凌水位距堤防顶垂直高度</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米时。</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干流鄂尔多斯段堤防发生较大险情。多处险工险段发生严重险情。</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应急分洪区发生较大险情。</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其他需要启动防凌</w:t>
            </w:r>
            <w:r>
              <w:rPr>
                <w:rFonts w:ascii="宋体" w:hAnsi="宋体" w:cs="宋体" w:hint="eastAsia"/>
                <w:color w:val="000000"/>
                <w:kern w:val="0"/>
                <w:sz w:val="22"/>
                <w:szCs w:val="22"/>
              </w:rPr>
              <w:t>Ⅱ</w:t>
            </w:r>
            <w:r>
              <w:rPr>
                <w:rFonts w:ascii="Times New Roman" w:eastAsia="仿宋_GB2312" w:hAnsi="Times New Roman"/>
                <w:color w:val="000000"/>
                <w:kern w:val="0"/>
                <w:sz w:val="22"/>
                <w:szCs w:val="22"/>
              </w:rPr>
              <w:t>级应急响应的情况。</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1.</w:t>
            </w:r>
            <w:r>
              <w:rPr>
                <w:rFonts w:ascii="Times New Roman" w:eastAsia="仿宋_GB2312" w:hAnsi="Times New Roman"/>
                <w:color w:val="000000"/>
                <w:kern w:val="0"/>
                <w:sz w:val="20"/>
                <w:szCs w:val="22"/>
              </w:rPr>
              <w:t>市指挥部指挥长或常务副指挥长向市防汛抗旱指挥中心集结，市防办集中驻场办公。</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2.</w:t>
            </w:r>
            <w:r>
              <w:rPr>
                <w:rFonts w:ascii="Times New Roman" w:eastAsia="仿宋_GB2312" w:hAnsi="Times New Roman"/>
                <w:color w:val="000000"/>
                <w:kern w:val="0"/>
                <w:sz w:val="20"/>
                <w:szCs w:val="22"/>
              </w:rPr>
              <w:t>市指挥部常务副指挥长在市防汛抗旱指挥中心坐镇指挥，组织应急、水利、水文、气象、公安、交通运输、卫生健康、军分区、武警、消防救援等部门及专家会商，滚动研判形势，视频连线有关旗防指，组织动员部署，及时调度指挥。</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3.</w:t>
            </w:r>
            <w:r>
              <w:rPr>
                <w:rFonts w:ascii="Times New Roman" w:eastAsia="仿宋_GB2312" w:hAnsi="Times New Roman"/>
                <w:color w:val="000000"/>
                <w:kern w:val="0"/>
                <w:sz w:val="20"/>
                <w:szCs w:val="22"/>
              </w:rPr>
              <w:t>根据灾害发生情况，市指挥部派出由分管水利的副市长带领的市指挥部前方指导组赶赴抢险救援现场，指导督促地方做好防凌抢险和救灾工作。市水利局做好专家技术支撑工作，市防办协调做好抢险队伍和物资保障。市工业和信息化局组织做好通信保障。</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4.</w:t>
            </w:r>
            <w:r>
              <w:rPr>
                <w:rFonts w:ascii="Times New Roman" w:eastAsia="仿宋_GB2312" w:hAnsi="Times New Roman"/>
                <w:color w:val="000000"/>
                <w:kern w:val="0"/>
                <w:sz w:val="20"/>
                <w:szCs w:val="22"/>
              </w:rPr>
              <w:t>市防凌前线指挥部进入备战状态，负责组织、调度、协调凌汛灾害应急处置</w:t>
            </w:r>
            <w:r>
              <w:rPr>
                <w:rFonts w:ascii="Times New Roman" w:eastAsia="仿宋_GB2312" w:hAnsi="Times New Roman"/>
                <w:color w:val="000000"/>
                <w:kern w:val="0"/>
                <w:sz w:val="20"/>
                <w:szCs w:val="22"/>
              </w:rPr>
              <w:t>工作。</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5.</w:t>
            </w:r>
            <w:r>
              <w:rPr>
                <w:rFonts w:ascii="Times New Roman" w:eastAsia="仿宋_GB2312" w:hAnsi="Times New Roman"/>
                <w:color w:val="000000"/>
                <w:kern w:val="0"/>
                <w:sz w:val="20"/>
                <w:szCs w:val="22"/>
              </w:rPr>
              <w:t>市指挥部发布进一步做好防凌抢险救灾工作的通知，防凌抢险工作要在市指挥部统一领导指挥下进行</w:t>
            </w:r>
            <w:r>
              <w:rPr>
                <w:rFonts w:ascii="Times New Roman" w:eastAsia="仿宋_GB2312" w:hAnsi="Times New Roman"/>
                <w:color w:val="000000"/>
                <w:kern w:val="0"/>
                <w:sz w:val="20"/>
                <w:szCs w:val="22"/>
              </w:rPr>
              <w:t>,</w:t>
            </w:r>
            <w:r>
              <w:rPr>
                <w:rFonts w:ascii="Times New Roman" w:eastAsia="仿宋_GB2312" w:hAnsi="Times New Roman"/>
                <w:color w:val="000000"/>
                <w:kern w:val="0"/>
                <w:sz w:val="20"/>
                <w:szCs w:val="22"/>
              </w:rPr>
              <w:t>旗党委政府和防指成员单位按照通知要求抓好贯彻落实，密切配合，协调作战并将落实情况报市指挥部。</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6.</w:t>
            </w:r>
            <w:r>
              <w:rPr>
                <w:rFonts w:ascii="Times New Roman" w:eastAsia="仿宋_GB2312" w:hAnsi="Times New Roman"/>
                <w:color w:val="000000"/>
                <w:kern w:val="0"/>
                <w:sz w:val="20"/>
                <w:szCs w:val="22"/>
              </w:rPr>
              <w:t>市指挥部调集市应急管理局、市消防救援支队、市森林消防中队、市水利局等部门增调抢险、救援力量物资，及时赶赴灾区增援。市指挥部可直接从出险段的邻近旗区调集抢险队伍、抢险机械、抢险物资增援防凌抢险救援。必要时请求鄂尔多斯军分区、武警鄂尔多斯支队支援。</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7.</w:t>
            </w:r>
            <w:r>
              <w:rPr>
                <w:rFonts w:ascii="Times New Roman" w:eastAsia="仿宋_GB2312" w:hAnsi="Times New Roman"/>
                <w:color w:val="000000"/>
                <w:kern w:val="0"/>
                <w:sz w:val="20"/>
                <w:szCs w:val="22"/>
              </w:rPr>
              <w:t>市水利局上报自治区申请启用蓄滞洪区，分流凌水。</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8.</w:t>
            </w:r>
            <w:r>
              <w:rPr>
                <w:rFonts w:ascii="Times New Roman" w:eastAsia="仿宋_GB2312" w:hAnsi="Times New Roman"/>
                <w:color w:val="000000"/>
                <w:kern w:val="0"/>
                <w:sz w:val="20"/>
                <w:szCs w:val="22"/>
              </w:rPr>
              <w:t>所属旗全民</w:t>
            </w:r>
            <w:r>
              <w:rPr>
                <w:rFonts w:ascii="Times New Roman" w:eastAsia="仿宋_GB2312" w:hAnsi="Times New Roman"/>
                <w:color w:val="000000"/>
                <w:kern w:val="0"/>
                <w:sz w:val="20"/>
                <w:szCs w:val="22"/>
              </w:rPr>
              <w:t>动员，由旗武装部牵头带队，组织所有基干民兵和抢险群众上堤巡查守护，实行军民联防。</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9.</w:t>
            </w:r>
            <w:r>
              <w:rPr>
                <w:rFonts w:ascii="Times New Roman" w:eastAsia="仿宋_GB2312" w:hAnsi="Times New Roman"/>
                <w:color w:val="000000"/>
                <w:kern w:val="0"/>
                <w:sz w:val="20"/>
                <w:szCs w:val="22"/>
              </w:rPr>
              <w:t>抢险队伍全力加固一道防线，同时要按技术标准加高培厚二道防线，尽可能缩小淹没范围，如果堤后渗漏加重，要尽快实施在迎水面防渗和背水面导渗处理。</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10.</w:t>
            </w:r>
            <w:r>
              <w:rPr>
                <w:rFonts w:ascii="Times New Roman" w:eastAsia="仿宋_GB2312" w:hAnsi="Times New Roman"/>
                <w:color w:val="000000"/>
                <w:kern w:val="0"/>
                <w:sz w:val="20"/>
                <w:szCs w:val="22"/>
              </w:rPr>
              <w:t>当堆冰后水位迅速上涨，市防凌爆破队按照市指挥部的指令实施冰凌爆破作业，炸通卡塞河段，开通凌洪下泄通道。</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11.</w:t>
            </w:r>
            <w:r>
              <w:rPr>
                <w:rFonts w:ascii="Times New Roman" w:eastAsia="仿宋_GB2312" w:hAnsi="Times New Roman"/>
                <w:color w:val="000000"/>
                <w:kern w:val="0"/>
                <w:sz w:val="20"/>
                <w:szCs w:val="22"/>
              </w:rPr>
              <w:t>市指挥部在接到有关旗的报告后，根据险情发展和抢护情况，适时请示自治区防指，请调空军等措施进行破冰，确保流凌畅通。</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12.</w:t>
            </w:r>
            <w:r>
              <w:rPr>
                <w:rFonts w:ascii="Times New Roman" w:eastAsia="仿宋_GB2312" w:hAnsi="Times New Roman"/>
                <w:color w:val="000000"/>
                <w:kern w:val="0"/>
                <w:sz w:val="20"/>
                <w:szCs w:val="22"/>
              </w:rPr>
              <w:t>发生险情的旗防凌抢险前线指挥部要按照旗级防凌应急预</w:t>
            </w:r>
            <w:r>
              <w:rPr>
                <w:rFonts w:ascii="Times New Roman" w:eastAsia="仿宋_GB2312" w:hAnsi="Times New Roman"/>
                <w:color w:val="000000"/>
                <w:kern w:val="0"/>
                <w:sz w:val="20"/>
                <w:szCs w:val="22"/>
              </w:rPr>
              <w:t>案的部署，做好组织群众按照预案编制的撤离路线安全、妥善撤离的准备。尚未完成移民安置的黄河滩区、蓄滞洪区要按照撤离方案做好随时撤离的准备。必要时，按照预案由相关责任人组织撤离。</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13.</w:t>
            </w:r>
            <w:r>
              <w:rPr>
                <w:rFonts w:ascii="Times New Roman" w:eastAsia="仿宋_GB2312" w:hAnsi="Times New Roman"/>
                <w:color w:val="000000"/>
                <w:kern w:val="0"/>
                <w:sz w:val="20"/>
                <w:szCs w:val="22"/>
              </w:rPr>
              <w:t>加强信息报送和分析，持续做好会商研判。市气象部门每日向市防办报告气温、风力等监测实况，同时滚动发布未来</w:t>
            </w:r>
            <w:r>
              <w:rPr>
                <w:rFonts w:ascii="Times New Roman" w:eastAsia="仿宋_GB2312" w:hAnsi="Times New Roman"/>
                <w:color w:val="000000"/>
                <w:kern w:val="0"/>
                <w:sz w:val="20"/>
                <w:szCs w:val="22"/>
              </w:rPr>
              <w:t>3</w:t>
            </w:r>
            <w:r>
              <w:rPr>
                <w:rFonts w:ascii="Times New Roman" w:eastAsia="仿宋_GB2312" w:hAnsi="Times New Roman"/>
                <w:color w:val="000000"/>
                <w:kern w:val="0"/>
                <w:sz w:val="20"/>
                <w:szCs w:val="22"/>
              </w:rPr>
              <w:t>日天气预报；鄂尔多斯水文水资源分中心每日向市防办报告鄂尔多斯段沿河水位，转发黄委会宁蒙水文水资源中心关于黄河内蒙古段主河道水文站水情信息；市水利局每日向市防办报告封开河、工情、凌情、冰情等信息，蓄滞洪区当日分凌水量、累计分凌水</w:t>
            </w:r>
            <w:r>
              <w:rPr>
                <w:rFonts w:ascii="Times New Roman" w:eastAsia="仿宋_GB2312" w:hAnsi="Times New Roman"/>
                <w:color w:val="000000"/>
                <w:kern w:val="0"/>
                <w:sz w:val="20"/>
                <w:szCs w:val="22"/>
              </w:rPr>
              <w:t>量以及运行情况，发生工程险情应当在收到险情报告后</w:t>
            </w:r>
            <w:r>
              <w:rPr>
                <w:rFonts w:ascii="Times New Roman" w:eastAsia="仿宋_GB2312" w:hAnsi="Times New Roman"/>
                <w:color w:val="000000"/>
                <w:kern w:val="0"/>
                <w:sz w:val="20"/>
                <w:szCs w:val="22"/>
              </w:rPr>
              <w:t>1</w:t>
            </w:r>
            <w:r>
              <w:rPr>
                <w:rFonts w:ascii="Times New Roman" w:eastAsia="仿宋_GB2312" w:hAnsi="Times New Roman"/>
                <w:color w:val="000000"/>
                <w:kern w:val="0"/>
                <w:sz w:val="20"/>
                <w:szCs w:val="22"/>
              </w:rPr>
              <w:t>小时内报送市防办；市应急管理局每日报告凌汛灾情信息；市指挥部其他有关成员单位、受凌灾影响旗每日及时向市指挥部报告工作动态，突发灾情、险情及时报告。</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14.</w:t>
            </w:r>
            <w:r>
              <w:rPr>
                <w:rFonts w:ascii="Times New Roman" w:eastAsia="仿宋_GB2312" w:hAnsi="Times New Roman"/>
                <w:color w:val="000000"/>
                <w:kern w:val="0"/>
                <w:sz w:val="20"/>
                <w:szCs w:val="22"/>
              </w:rPr>
              <w:t>市电力、通信、能源、林草、交通运输、公安、卫生健康、应急等部门协调做好电力、通信、油料、木料、抗灾救灾车辆、社会安全、卫生防疫、应急指挥等方面的应急保障工作。</w:t>
            </w:r>
          </w:p>
          <w:p w:rsidR="007A25A9" w:rsidRDefault="00631369">
            <w:pPr>
              <w:widowControl/>
              <w:autoSpaceDE w:val="0"/>
              <w:autoSpaceDN w:val="0"/>
              <w:adjustRightInd w:val="0"/>
              <w:spacing w:line="240" w:lineRule="exact"/>
              <w:rPr>
                <w:rFonts w:ascii="Times New Roman" w:eastAsia="仿宋_GB2312" w:hAnsi="Times New Roman"/>
                <w:color w:val="000000"/>
                <w:kern w:val="0"/>
                <w:sz w:val="20"/>
                <w:szCs w:val="22"/>
              </w:rPr>
            </w:pPr>
            <w:r>
              <w:rPr>
                <w:rFonts w:ascii="Times New Roman" w:eastAsia="仿宋_GB2312" w:hAnsi="Times New Roman"/>
                <w:color w:val="000000"/>
                <w:kern w:val="0"/>
                <w:sz w:val="20"/>
                <w:szCs w:val="22"/>
              </w:rPr>
              <w:t>15.</w:t>
            </w:r>
            <w:r>
              <w:rPr>
                <w:rFonts w:ascii="Times New Roman" w:eastAsia="仿宋_GB2312" w:hAnsi="Times New Roman"/>
                <w:color w:val="000000"/>
                <w:kern w:val="0"/>
                <w:sz w:val="20"/>
                <w:szCs w:val="22"/>
              </w:rPr>
              <w:t>各旗人民政府组织民政、卫生等部门，根据凌汛灾害发生在冬季的特殊情况，安排好受灾群众的吃、住、生活用品及医疗卫生防治等工作。</w:t>
            </w:r>
          </w:p>
        </w:tc>
      </w:tr>
    </w:tbl>
    <w:p w:rsidR="007A25A9" w:rsidRDefault="007A25A9"/>
    <w:p w:rsidR="007A25A9" w:rsidRDefault="007A25A9"/>
    <w:p w:rsidR="007A25A9" w:rsidRDefault="007A25A9"/>
    <w:tbl>
      <w:tblPr>
        <w:tblW w:w="15641"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174"/>
        <w:gridCol w:w="710"/>
        <w:gridCol w:w="3221"/>
        <w:gridCol w:w="10536"/>
      </w:tblGrid>
      <w:tr w:rsidR="007A25A9">
        <w:trPr>
          <w:trHeight w:val="475"/>
          <w:jc w:val="center"/>
        </w:trPr>
        <w:tc>
          <w:tcPr>
            <w:tcW w:w="1174" w:type="dxa"/>
            <w:tcBorders>
              <w:top w:val="single" w:sz="4" w:space="0" w:color="auto"/>
              <w:left w:val="single" w:sz="4" w:space="0" w:color="auto"/>
              <w:bottom w:val="out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类型</w:t>
            </w:r>
          </w:p>
        </w:tc>
        <w:tc>
          <w:tcPr>
            <w:tcW w:w="710" w:type="dxa"/>
            <w:tcBorders>
              <w:top w:val="single" w:sz="4" w:space="0" w:color="auto"/>
              <w:left w:val="single" w:sz="0" w:space="0" w:color="auto"/>
              <w:bottom w:val="out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级别</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分级标准</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响应措施</w:t>
            </w:r>
          </w:p>
        </w:tc>
      </w:tr>
      <w:tr w:rsidR="007A25A9">
        <w:trPr>
          <w:trHeight w:val="8601"/>
          <w:jc w:val="center"/>
        </w:trPr>
        <w:tc>
          <w:tcPr>
            <w:tcW w:w="1174" w:type="dxa"/>
            <w:tcBorders>
              <w:left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水灾</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hint="eastAsia"/>
                <w:color w:val="000000"/>
                <w:kern w:val="0"/>
                <w:sz w:val="22"/>
                <w:szCs w:val="22"/>
              </w:rPr>
              <w:t>（</w:t>
            </w:r>
            <w:r>
              <w:rPr>
                <w:rFonts w:ascii="Times New Roman" w:eastAsia="仿宋_GB2312" w:hAnsi="Times New Roman"/>
                <w:color w:val="000000"/>
                <w:kern w:val="0"/>
                <w:sz w:val="22"/>
                <w:szCs w:val="22"/>
              </w:rPr>
              <w:t>黄河</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凌汛期）</w:t>
            </w:r>
          </w:p>
        </w:tc>
        <w:tc>
          <w:tcPr>
            <w:tcW w:w="710" w:type="dxa"/>
            <w:tcBorders>
              <w:left w:val="nil"/>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Ⅲ</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kern w:val="0"/>
                <w:sz w:val="22"/>
                <w:szCs w:val="22"/>
              </w:rPr>
              <w:t>响应</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当凌水位距堤防顶垂直高度</w:t>
            </w:r>
            <w:r>
              <w:rPr>
                <w:rFonts w:ascii="Times New Roman" w:eastAsia="仿宋_GB2312" w:hAnsi="Times New Roman"/>
                <w:color w:val="000000"/>
                <w:kern w:val="0"/>
                <w:sz w:val="22"/>
                <w:szCs w:val="22"/>
              </w:rPr>
              <w:t>1.5</w:t>
            </w:r>
            <w:r>
              <w:rPr>
                <w:rFonts w:ascii="Times New Roman" w:eastAsia="仿宋_GB2312" w:hAnsi="Times New Roman"/>
                <w:color w:val="000000"/>
                <w:kern w:val="0"/>
                <w:sz w:val="22"/>
                <w:szCs w:val="22"/>
              </w:rPr>
              <w:t>米时。</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干流鄂尔多斯段堤防发生一般险情。险工险段发生严重险情。</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应急分洪区发生一般险情。</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其他需要启动防凌</w:t>
            </w:r>
            <w:r>
              <w:rPr>
                <w:rFonts w:ascii="宋体" w:hAnsi="宋体" w:cs="宋体" w:hint="eastAsia"/>
                <w:color w:val="000000"/>
                <w:kern w:val="0"/>
                <w:sz w:val="22"/>
                <w:szCs w:val="22"/>
              </w:rPr>
              <w:t>Ⅲ</w:t>
            </w:r>
            <w:r>
              <w:rPr>
                <w:rFonts w:ascii="Times New Roman" w:eastAsia="仿宋_GB2312" w:hAnsi="Times New Roman"/>
                <w:color w:val="000000"/>
                <w:kern w:val="0"/>
                <w:sz w:val="22"/>
                <w:szCs w:val="22"/>
              </w:rPr>
              <w:t>级应急响应的情况。</w:t>
            </w:r>
          </w:p>
          <w:p w:rsidR="007A25A9" w:rsidRDefault="007A25A9">
            <w:pPr>
              <w:widowControl/>
              <w:autoSpaceDE w:val="0"/>
              <w:autoSpaceDN w:val="0"/>
              <w:adjustRightInd w:val="0"/>
              <w:spacing w:line="320" w:lineRule="exact"/>
              <w:rPr>
                <w:rFonts w:ascii="Times New Roman" w:eastAsia="仿宋_GB2312" w:hAnsi="Times New Roman"/>
                <w:color w:val="000000"/>
                <w:kern w:val="0"/>
                <w:sz w:val="22"/>
                <w:szCs w:val="22"/>
              </w:rPr>
            </w:pP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市指挥部发布加强防凌工作通知，各级相关党委政府和防指按照通知要求抓好贯彻落实，并将落实情况报市指挥部。</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市指挥部副指挥长、防办主任组织应急、水利、水文、气象等部门会商，滚动研判防凌形势，视频连线有关旗防指，组织动员部署，及时调度指挥。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市指挥部派出前方指导组，指导事发地防凌抢险救援。市应急管理局、市消防救援支队、市森林消防中队、市水利局等部门做好救援、抢险力量物资预置工作，随时待命赴灾区增援。并协助已受影响地区政府开展抢险突击、群众疏散转移等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市指挥部调集市防凌爆破队对卡冰段实施爆破除险。</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市水利局上报自治区申请启用蓄滞洪区，分流凌水。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由旗防指总指挥发布启动旗级防凌应急预案，成立以旗第一领导为总指挥的防凌抢险前线指挥部，同时旗委、旗人民政府主要领导坐阵指挥防凌抢险工作。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旗防指正副总指挥要分段负责指挥抢险工作，</w:t>
            </w:r>
            <w:r>
              <w:rPr>
                <w:rFonts w:ascii="Times New Roman" w:eastAsia="仿宋_GB2312" w:hAnsi="Times New Roman"/>
                <w:color w:val="000000"/>
                <w:kern w:val="0"/>
                <w:sz w:val="22"/>
                <w:szCs w:val="22"/>
              </w:rPr>
              <w:t>调动常备的防凌队伍，立即将应急抢险物资运送上堤，储备到易出险的地段，抢险机械做好抢险的一切准备，随时准备投入抢险工作，并积极发动村民全力加固防御力量薄弱的堤段。组织人员昼夜巡堤查险，并增加专门看护人员</w:t>
            </w:r>
            <w:r>
              <w:rPr>
                <w:rFonts w:ascii="Times New Roman" w:eastAsia="仿宋_GB2312" w:hAnsi="Times New Roman"/>
                <w:color w:val="000000"/>
                <w:kern w:val="0"/>
                <w:sz w:val="22"/>
                <w:szCs w:val="22"/>
              </w:rPr>
              <w:t>24</w:t>
            </w:r>
            <w:r>
              <w:rPr>
                <w:rFonts w:ascii="Times New Roman" w:eastAsia="仿宋_GB2312" w:hAnsi="Times New Roman"/>
                <w:color w:val="000000"/>
                <w:kern w:val="0"/>
                <w:sz w:val="22"/>
                <w:szCs w:val="22"/>
              </w:rPr>
              <w:t>小时巡查险工险段和穿堤涵洞。</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8.</w:t>
            </w:r>
            <w:r>
              <w:rPr>
                <w:rFonts w:ascii="Times New Roman" w:eastAsia="仿宋_GB2312" w:hAnsi="Times New Roman"/>
                <w:color w:val="000000"/>
                <w:kern w:val="0"/>
                <w:sz w:val="22"/>
                <w:szCs w:val="22"/>
              </w:rPr>
              <w:t>各有关苏木乡镇领导要按照旗防凌抢险前线指挥部的要求，及时组织群众投入到防凌一线，认真做好巡堤查险、重点地段涵洞的防守工作，按照责任制分工，尽最大能力安排人员巡查堤防、重点段落，每处穿堤涵洞要有专人负责把守，要明确责任和位置，发现险情及时处理上报。堤防管理段要切实做好各项防凌</w:t>
            </w:r>
            <w:r>
              <w:rPr>
                <w:rFonts w:ascii="Times New Roman" w:eastAsia="仿宋_GB2312" w:hAnsi="Times New Roman"/>
                <w:color w:val="000000"/>
                <w:kern w:val="0"/>
                <w:sz w:val="22"/>
                <w:szCs w:val="22"/>
              </w:rPr>
              <w:t>工作的督促指导工作，第一时间了解和上报凌汛险情。</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9.</w:t>
            </w:r>
            <w:r>
              <w:rPr>
                <w:rFonts w:ascii="Times New Roman" w:eastAsia="仿宋_GB2312" w:hAnsi="Times New Roman"/>
                <w:color w:val="000000"/>
                <w:kern w:val="0"/>
                <w:sz w:val="22"/>
                <w:szCs w:val="22"/>
              </w:rPr>
              <w:t>做好信息报送和分析，持续开展会商研判。市气象局报告气温、风力等监测实况；鄂尔多斯水文水资源分中心报告黄河鄂尔多斯段沿河水位；市水利局报告封开河、工情、凌情、冰情等信息，蓄滞洪区当日分凌水量、累计分凌水量以及运行情况，发生工程险情应当在收到险情报告后</w:t>
            </w: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小时内报送市防办；市应急管理局报告凌汛灾情信息；市指挥部其他有关成员单位、相关旗区向市防办报告工作动态。</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10.</w:t>
            </w:r>
            <w:r>
              <w:rPr>
                <w:rFonts w:ascii="Times New Roman" w:eastAsia="仿宋_GB2312" w:hAnsi="Times New Roman"/>
                <w:color w:val="000000"/>
                <w:kern w:val="0"/>
                <w:sz w:val="22"/>
                <w:szCs w:val="22"/>
              </w:rPr>
              <w:t>电力、通信、能源、林草、交通运输、公安、卫生健康、应急等部门协调做好电力、通信、油料、木料、抗灾</w:t>
            </w:r>
            <w:r>
              <w:rPr>
                <w:rFonts w:ascii="Times New Roman" w:eastAsia="仿宋_GB2312" w:hAnsi="Times New Roman"/>
                <w:color w:val="000000"/>
                <w:kern w:val="0"/>
                <w:sz w:val="22"/>
                <w:szCs w:val="22"/>
              </w:rPr>
              <w:t>救灾车辆、社会安全、卫生防疫、应急指挥等方面的应急保障工作。</w:t>
            </w:r>
          </w:p>
        </w:tc>
      </w:tr>
    </w:tbl>
    <w:p w:rsidR="007A25A9" w:rsidRDefault="007A25A9"/>
    <w:p w:rsidR="007A25A9" w:rsidRDefault="007A25A9"/>
    <w:p w:rsidR="007A25A9" w:rsidRDefault="007A25A9"/>
    <w:tbl>
      <w:tblPr>
        <w:tblW w:w="15641"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174"/>
        <w:gridCol w:w="710"/>
        <w:gridCol w:w="3221"/>
        <w:gridCol w:w="10536"/>
      </w:tblGrid>
      <w:tr w:rsidR="007A25A9">
        <w:trPr>
          <w:trHeight w:val="90"/>
          <w:jc w:val="center"/>
        </w:trPr>
        <w:tc>
          <w:tcPr>
            <w:tcW w:w="1174" w:type="dxa"/>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类型</w:t>
            </w:r>
          </w:p>
        </w:tc>
        <w:tc>
          <w:tcPr>
            <w:tcW w:w="710" w:type="dxa"/>
            <w:tcBorders>
              <w:top w:val="single" w:sz="4" w:space="0" w:color="auto"/>
              <w:left w:val="single" w:sz="0" w:space="0" w:color="auto"/>
              <w:bottom w:val="outset" w:sz="6"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级别</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分级标准</w:t>
            </w: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color w:val="000000"/>
                <w:kern w:val="0"/>
                <w:szCs w:val="21"/>
              </w:rPr>
            </w:pPr>
            <w:r>
              <w:rPr>
                <w:rFonts w:ascii="黑体" w:eastAsia="黑体" w:hAnsi="黑体" w:cs="黑体" w:hint="eastAsia"/>
                <w:color w:val="000000"/>
                <w:kern w:val="0"/>
                <w:szCs w:val="21"/>
              </w:rPr>
              <w:t>响应措施</w:t>
            </w:r>
          </w:p>
        </w:tc>
      </w:tr>
      <w:tr w:rsidR="007A25A9">
        <w:trPr>
          <w:trHeight w:val="8601"/>
          <w:jc w:val="center"/>
        </w:trPr>
        <w:tc>
          <w:tcPr>
            <w:tcW w:w="1174" w:type="dxa"/>
            <w:tcBorders>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水灾</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（黄河</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凌汛期）</w:t>
            </w:r>
          </w:p>
        </w:tc>
        <w:tc>
          <w:tcPr>
            <w:tcW w:w="710" w:type="dxa"/>
            <w:tcBorders>
              <w:left w:val="nil"/>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IV</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color w:val="000000"/>
                <w:kern w:val="0"/>
                <w:sz w:val="22"/>
                <w:szCs w:val="22"/>
              </w:rPr>
            </w:pPr>
            <w:r>
              <w:rPr>
                <w:rFonts w:ascii="Times New Roman" w:eastAsia="仿宋_GB2312" w:hAnsi="Times New Roman"/>
                <w:kern w:val="0"/>
                <w:sz w:val="22"/>
                <w:szCs w:val="22"/>
              </w:rPr>
              <w:t>响应</w:t>
            </w:r>
          </w:p>
        </w:tc>
        <w:tc>
          <w:tcPr>
            <w:tcW w:w="32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根据气象或者水文预报</w:t>
            </w: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可能发生凌汛灾害。</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出现堆冰现象</w:t>
            </w: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水位开始上涨</w:t>
            </w:r>
            <w:r>
              <w:rPr>
                <w:rFonts w:ascii="Times New Roman" w:eastAsia="仿宋_GB2312" w:hAnsi="Times New Roman"/>
                <w:color w:val="000000"/>
                <w:kern w:val="0"/>
                <w:sz w:val="22"/>
                <w:szCs w:val="22"/>
              </w:rPr>
              <w:t>,</w:t>
            </w:r>
            <w:r>
              <w:rPr>
                <w:rFonts w:ascii="Times New Roman" w:eastAsia="仿宋_GB2312" w:hAnsi="Times New Roman"/>
                <w:color w:val="000000"/>
                <w:kern w:val="0"/>
                <w:sz w:val="22"/>
                <w:szCs w:val="22"/>
              </w:rPr>
              <w:t>可能需要采取破冰手段时。</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当凌水位距堤防顶垂直高度</w:t>
            </w: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米时。</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干流鄂尔多斯段堤防出现险情，险工险段发生较大险情。</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应急分洪区发生险情。</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其他需要启动防凌</w:t>
            </w:r>
            <w:r>
              <w:rPr>
                <w:rFonts w:ascii="宋体" w:hAnsi="宋体" w:cs="宋体" w:hint="eastAsia"/>
                <w:color w:val="000000"/>
                <w:kern w:val="0"/>
                <w:sz w:val="22"/>
                <w:szCs w:val="22"/>
              </w:rPr>
              <w:t>Ⅳ</w:t>
            </w:r>
            <w:r>
              <w:rPr>
                <w:rFonts w:ascii="Times New Roman" w:eastAsia="仿宋_GB2312" w:hAnsi="Times New Roman"/>
                <w:color w:val="000000"/>
                <w:kern w:val="0"/>
                <w:sz w:val="22"/>
                <w:szCs w:val="22"/>
              </w:rPr>
              <w:t>级应急响应的情况。</w:t>
            </w:r>
          </w:p>
          <w:p w:rsidR="007A25A9" w:rsidRDefault="007A25A9">
            <w:pPr>
              <w:widowControl/>
              <w:autoSpaceDE w:val="0"/>
              <w:autoSpaceDN w:val="0"/>
              <w:adjustRightInd w:val="0"/>
              <w:spacing w:line="320" w:lineRule="exact"/>
              <w:rPr>
                <w:rFonts w:ascii="Times New Roman" w:eastAsia="仿宋_GB2312" w:hAnsi="Times New Roman"/>
                <w:color w:val="000000"/>
                <w:kern w:val="0"/>
                <w:sz w:val="22"/>
                <w:szCs w:val="22"/>
              </w:rPr>
            </w:pPr>
          </w:p>
        </w:tc>
        <w:tc>
          <w:tcPr>
            <w:tcW w:w="10536"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1.</w:t>
            </w:r>
            <w:r>
              <w:rPr>
                <w:rFonts w:ascii="Times New Roman" w:eastAsia="仿宋_GB2312" w:hAnsi="Times New Roman"/>
                <w:color w:val="000000"/>
                <w:kern w:val="0"/>
                <w:sz w:val="22"/>
                <w:szCs w:val="22"/>
              </w:rPr>
              <w:t>市指挥部发布防凌工作通知，督促相关旗党委政府和防指按照通知要求抓好防范应对，并将落实情况上报市指挥部。</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2.</w:t>
            </w:r>
            <w:r>
              <w:rPr>
                <w:rFonts w:ascii="Times New Roman" w:eastAsia="仿宋_GB2312" w:hAnsi="Times New Roman"/>
                <w:color w:val="000000"/>
                <w:kern w:val="0"/>
                <w:sz w:val="22"/>
                <w:szCs w:val="22"/>
              </w:rPr>
              <w:t>市指挥部副指挥长、防办主任组织应急、水利、水文、气象等相关部门联合会商，视频连线有关旗防指进行动员部署。</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3.</w:t>
            </w:r>
            <w:r>
              <w:rPr>
                <w:rFonts w:ascii="Times New Roman" w:eastAsia="仿宋_GB2312" w:hAnsi="Times New Roman"/>
                <w:color w:val="000000"/>
                <w:kern w:val="0"/>
                <w:sz w:val="22"/>
                <w:szCs w:val="22"/>
              </w:rPr>
              <w:t>市应急管理局、市消防救援支队、市森林消防中队、市水利局等部门做好救援抢险力量及物资预置工作，随时待命赴灾区增援。</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4.</w:t>
            </w:r>
            <w:r>
              <w:rPr>
                <w:rFonts w:ascii="Times New Roman" w:eastAsia="仿宋_GB2312" w:hAnsi="Times New Roman"/>
                <w:color w:val="000000"/>
                <w:kern w:val="0"/>
                <w:sz w:val="22"/>
                <w:szCs w:val="22"/>
              </w:rPr>
              <w:t>各旗分管防汛防凌的领导和旗防指的领导立即上岗到位。各分段负责领导按照防指的安排部署，全面负责本辖区的防凌工作。组织好抢险队伍，做好物资准备工作，进一步加强</w:t>
            </w:r>
            <w:r>
              <w:rPr>
                <w:rFonts w:ascii="Times New Roman" w:eastAsia="仿宋_GB2312" w:hAnsi="Times New Roman"/>
                <w:color w:val="000000"/>
                <w:kern w:val="0"/>
                <w:sz w:val="22"/>
                <w:szCs w:val="22"/>
              </w:rPr>
              <w:t>24</w:t>
            </w:r>
            <w:r>
              <w:rPr>
                <w:rFonts w:ascii="Times New Roman" w:eastAsia="仿宋_GB2312" w:hAnsi="Times New Roman"/>
                <w:color w:val="000000"/>
                <w:kern w:val="0"/>
                <w:sz w:val="22"/>
                <w:szCs w:val="22"/>
              </w:rPr>
              <w:t>小时巡堤查险和</w:t>
            </w:r>
            <w:r>
              <w:rPr>
                <w:rFonts w:ascii="Times New Roman" w:eastAsia="仿宋_GB2312" w:hAnsi="Times New Roman"/>
                <w:color w:val="000000"/>
                <w:kern w:val="0"/>
                <w:sz w:val="22"/>
                <w:szCs w:val="22"/>
              </w:rPr>
              <w:t>险工险段及穿堤涵洞防守的工作。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5.</w:t>
            </w:r>
            <w:r>
              <w:rPr>
                <w:rFonts w:ascii="Times New Roman" w:eastAsia="仿宋_GB2312" w:hAnsi="Times New Roman"/>
                <w:color w:val="000000"/>
                <w:kern w:val="0"/>
                <w:sz w:val="22"/>
                <w:szCs w:val="22"/>
              </w:rPr>
              <w:t>旗水利和防汛部门要密切关注水情和凌情变化，并视凌汛的形势，按照分工加强对河势变化及各类险情的观测，组织技术人员提前制定抢险方案，做好工程抢护准备的技术指导工作，并及时向市防凌前线指挥部汇报。</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6.</w:t>
            </w:r>
            <w:r>
              <w:rPr>
                <w:rFonts w:ascii="Times New Roman" w:eastAsia="仿宋_GB2312" w:hAnsi="Times New Roman"/>
                <w:color w:val="000000"/>
                <w:kern w:val="0"/>
                <w:sz w:val="22"/>
                <w:szCs w:val="22"/>
              </w:rPr>
              <w:t>各有关苏木乡镇要按照旗防指的部署，配合分段负责的旗领导，认真组织群众积极参加堤防、险工、险段的防守和巡查及穿堤涵洞防守的工作，有关河道管理段要切实做好一线的巡堤查险、重点地段防守的督促指导工作。</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7.</w:t>
            </w:r>
            <w:r>
              <w:rPr>
                <w:rFonts w:ascii="Times New Roman" w:eastAsia="仿宋_GB2312" w:hAnsi="Times New Roman"/>
                <w:color w:val="000000"/>
                <w:kern w:val="0"/>
                <w:sz w:val="22"/>
                <w:szCs w:val="22"/>
              </w:rPr>
              <w:t>市气象局报告气温、风力等监测实况；鄂尔多斯水文水资源分中心报告黄河鄂尔多斯段沿河</w:t>
            </w:r>
            <w:r>
              <w:rPr>
                <w:rFonts w:ascii="Times New Roman" w:eastAsia="仿宋_GB2312" w:hAnsi="Times New Roman"/>
                <w:color w:val="000000"/>
                <w:kern w:val="0"/>
                <w:sz w:val="22"/>
                <w:szCs w:val="22"/>
              </w:rPr>
              <w:t>水位；市水利局报告封开河、工情、凌情、冰情等信息；市应急管理局报告凌汛灾情信息；市指挥部其他有关成员单位、相关旗区向市防办报告工作动态。</w:t>
            </w:r>
          </w:p>
          <w:p w:rsidR="007A25A9" w:rsidRDefault="00631369">
            <w:pPr>
              <w:widowControl/>
              <w:autoSpaceDE w:val="0"/>
              <w:autoSpaceDN w:val="0"/>
              <w:adjustRightInd w:val="0"/>
              <w:spacing w:line="320" w:lineRule="exact"/>
              <w:rPr>
                <w:rFonts w:ascii="Times New Roman" w:eastAsia="仿宋_GB2312" w:hAnsi="Times New Roman"/>
                <w:color w:val="000000"/>
                <w:kern w:val="0"/>
                <w:sz w:val="22"/>
                <w:szCs w:val="22"/>
              </w:rPr>
            </w:pPr>
            <w:r>
              <w:rPr>
                <w:rFonts w:ascii="Times New Roman" w:eastAsia="仿宋_GB2312" w:hAnsi="Times New Roman"/>
                <w:color w:val="000000"/>
                <w:kern w:val="0"/>
                <w:sz w:val="22"/>
                <w:szCs w:val="22"/>
              </w:rPr>
              <w:t>8.</w:t>
            </w:r>
            <w:r>
              <w:rPr>
                <w:rFonts w:ascii="Times New Roman" w:eastAsia="仿宋_GB2312" w:hAnsi="Times New Roman"/>
                <w:color w:val="000000"/>
                <w:kern w:val="0"/>
                <w:sz w:val="22"/>
                <w:szCs w:val="22"/>
              </w:rPr>
              <w:t>电力、通信、能源、林草、交通运输、公安、卫生健康、应急等部门协调做好电力、通信、油料、木料、抗灾救灾车辆、社会安全、卫生防疫、应急指挥等方面的应急保障工作。</w:t>
            </w:r>
          </w:p>
        </w:tc>
      </w:tr>
    </w:tbl>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413"/>
        <w:gridCol w:w="992"/>
        <w:gridCol w:w="1950"/>
        <w:gridCol w:w="10099"/>
      </w:tblGrid>
      <w:tr w:rsidR="007A25A9">
        <w:trPr>
          <w:trHeight w:val="474"/>
          <w:jc w:val="center"/>
        </w:trPr>
        <w:tc>
          <w:tcPr>
            <w:tcW w:w="1413" w:type="dxa"/>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类型</w:t>
            </w: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级别</w:t>
            </w:r>
          </w:p>
        </w:tc>
        <w:tc>
          <w:tcPr>
            <w:tcW w:w="195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分级标准</w:t>
            </w:r>
          </w:p>
        </w:tc>
        <w:tc>
          <w:tcPr>
            <w:tcW w:w="1009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响应措施</w:t>
            </w:r>
          </w:p>
        </w:tc>
      </w:tr>
      <w:tr w:rsidR="007A25A9">
        <w:trPr>
          <w:trHeight w:val="8606"/>
          <w:jc w:val="center"/>
        </w:trPr>
        <w:tc>
          <w:tcPr>
            <w:tcW w:w="1413" w:type="dxa"/>
            <w:vMerge w:val="restart"/>
            <w:tcBorders>
              <w:top w:val="nil"/>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旱</w:t>
            </w:r>
            <w:r>
              <w:rPr>
                <w:rFonts w:ascii="Times New Roman" w:eastAsia="仿宋_GB2312" w:hAnsi="Times New Roman"/>
                <w:kern w:val="0"/>
                <w:sz w:val="22"/>
                <w:szCs w:val="22"/>
              </w:rPr>
              <w:t xml:space="preserve">  </w:t>
            </w:r>
            <w:r>
              <w:rPr>
                <w:rFonts w:ascii="Times New Roman" w:eastAsia="仿宋_GB2312" w:hAnsi="Times New Roman"/>
                <w:kern w:val="0"/>
                <w:sz w:val="22"/>
                <w:szCs w:val="22"/>
              </w:rPr>
              <w:t>灾</w:t>
            </w: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Ⅰ</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195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发生农牧业特大干旱或城镇特大干旱。</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因旱造成农村牧区临时性饮水困难人口超过</w:t>
            </w:r>
            <w:r>
              <w:rPr>
                <w:rFonts w:ascii="Times New Roman" w:eastAsia="仿宋_GB2312" w:hAnsi="Times New Roman"/>
                <w:kern w:val="0"/>
                <w:sz w:val="22"/>
                <w:szCs w:val="22"/>
              </w:rPr>
              <w:t>10</w:t>
            </w:r>
            <w:r>
              <w:rPr>
                <w:rFonts w:ascii="Times New Roman" w:eastAsia="仿宋_GB2312" w:hAnsi="Times New Roman"/>
                <w:kern w:val="0"/>
                <w:sz w:val="22"/>
                <w:szCs w:val="22"/>
              </w:rPr>
              <w:t>万人。</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3.8</w:t>
            </w:r>
            <w:r>
              <w:rPr>
                <w:rFonts w:ascii="Times New Roman" w:eastAsia="仿宋_GB2312" w:hAnsi="Times New Roman"/>
                <w:kern w:val="0"/>
                <w:sz w:val="22"/>
                <w:szCs w:val="22"/>
              </w:rPr>
              <w:t>个及以上旗区人民政府所在地发生供水危机。</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其他需要启动抗旱</w:t>
            </w:r>
            <w:r>
              <w:rPr>
                <w:rFonts w:ascii="宋体" w:hAnsi="宋体" w:cs="宋体" w:hint="eastAsia"/>
                <w:kern w:val="0"/>
                <w:sz w:val="22"/>
                <w:szCs w:val="22"/>
              </w:rPr>
              <w:t>Ⅰ</w:t>
            </w:r>
            <w:r>
              <w:rPr>
                <w:rFonts w:ascii="Times New Roman" w:eastAsia="仿宋_GB2312" w:hAnsi="Times New Roman"/>
                <w:kern w:val="0"/>
                <w:sz w:val="22"/>
                <w:szCs w:val="22"/>
              </w:rPr>
              <w:t>级应急响应的情况。</w:t>
            </w:r>
          </w:p>
          <w:p w:rsidR="007A25A9" w:rsidRDefault="007A25A9">
            <w:pPr>
              <w:widowControl/>
              <w:autoSpaceDE w:val="0"/>
              <w:autoSpaceDN w:val="0"/>
              <w:adjustRightInd w:val="0"/>
              <w:spacing w:line="320" w:lineRule="exact"/>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rPr>
                <w:rFonts w:ascii="Times New Roman" w:eastAsia="仿宋_GB2312" w:hAnsi="Times New Roman"/>
                <w:kern w:val="0"/>
                <w:sz w:val="22"/>
                <w:szCs w:val="22"/>
              </w:rPr>
            </w:pPr>
          </w:p>
        </w:tc>
        <w:tc>
          <w:tcPr>
            <w:tcW w:w="1009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市指挥部密切监视旱情发展变化，按照权限调度本辖区内的水量。根据预案组织抗旱，并将抗旱的工作情况上报当地人民政府分管抗旱工作的领导和市防汛抗旱指挥部。</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市指挥部总指挥或委托市指挥部领导组织抗旱防御形势会商，部署抗旱工作；派出工作组；指挥、协调各成员单位、旗区指挥部联动配合、共同抗灾。</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市防办密切关注旱情变化，收集干旱信息和受影响情况，传达市指挥部的抗旱工作要求；进一步协调跨旗区水量分配。</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根据市指挥部要求，相关单位派员参与联合值班值守。</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气象部门每日滚动制作</w:t>
            </w:r>
            <w:r>
              <w:rPr>
                <w:rFonts w:ascii="Times New Roman" w:eastAsia="仿宋_GB2312" w:hAnsi="Times New Roman"/>
                <w:kern w:val="0"/>
                <w:sz w:val="22"/>
                <w:szCs w:val="22"/>
              </w:rPr>
              <w:t>“</w:t>
            </w:r>
            <w:r>
              <w:rPr>
                <w:rFonts w:ascii="Times New Roman" w:eastAsia="仿宋_GB2312" w:hAnsi="Times New Roman"/>
                <w:kern w:val="0"/>
                <w:sz w:val="22"/>
                <w:szCs w:val="22"/>
              </w:rPr>
              <w:t>未来</w:t>
            </w:r>
            <w:r>
              <w:rPr>
                <w:rFonts w:ascii="Times New Roman" w:eastAsia="仿宋_GB2312" w:hAnsi="Times New Roman"/>
                <w:kern w:val="0"/>
                <w:sz w:val="22"/>
                <w:szCs w:val="22"/>
              </w:rPr>
              <w:t>10</w:t>
            </w:r>
            <w:r>
              <w:rPr>
                <w:rFonts w:ascii="Times New Roman" w:eastAsia="仿宋_GB2312" w:hAnsi="Times New Roman"/>
                <w:kern w:val="0"/>
                <w:sz w:val="22"/>
                <w:szCs w:val="22"/>
              </w:rPr>
              <w:t>天逐日天气预报</w:t>
            </w:r>
            <w:r>
              <w:rPr>
                <w:rFonts w:ascii="Times New Roman" w:eastAsia="仿宋_GB2312" w:hAnsi="Times New Roman"/>
                <w:kern w:val="0"/>
                <w:sz w:val="22"/>
                <w:szCs w:val="22"/>
              </w:rPr>
              <w:t>”“</w:t>
            </w:r>
            <w:r>
              <w:rPr>
                <w:rFonts w:ascii="Times New Roman" w:eastAsia="仿宋_GB2312" w:hAnsi="Times New Roman"/>
                <w:kern w:val="0"/>
                <w:sz w:val="22"/>
                <w:szCs w:val="22"/>
              </w:rPr>
              <w:t>未来</w:t>
            </w:r>
            <w:r>
              <w:rPr>
                <w:rFonts w:ascii="Times New Roman" w:eastAsia="仿宋_GB2312" w:hAnsi="Times New Roman"/>
                <w:kern w:val="0"/>
                <w:sz w:val="22"/>
                <w:szCs w:val="22"/>
              </w:rPr>
              <w:t>30</w:t>
            </w:r>
            <w:r>
              <w:rPr>
                <w:rFonts w:ascii="Times New Roman" w:eastAsia="仿宋_GB2312" w:hAnsi="Times New Roman"/>
                <w:kern w:val="0"/>
                <w:sz w:val="22"/>
                <w:szCs w:val="22"/>
              </w:rPr>
              <w:t>天区域天气预报</w:t>
            </w:r>
            <w:r>
              <w:rPr>
                <w:rFonts w:ascii="Times New Roman" w:eastAsia="仿宋_GB2312" w:hAnsi="Times New Roman"/>
                <w:kern w:val="0"/>
                <w:sz w:val="22"/>
                <w:szCs w:val="22"/>
              </w:rPr>
              <w:t>”</w:t>
            </w:r>
            <w:r>
              <w:rPr>
                <w:rFonts w:ascii="Times New Roman" w:eastAsia="仿宋_GB2312" w:hAnsi="Times New Roman"/>
                <w:kern w:val="0"/>
                <w:sz w:val="22"/>
                <w:szCs w:val="22"/>
              </w:rPr>
              <w:t>。每日滚动制作延伸期气候预测和降水天气过程预测。其间分析研判天气条件有较明显变化时，随时更新预报结论。根据土壤水分观测规范，每月逢</w:t>
            </w:r>
            <w:r>
              <w:rPr>
                <w:rFonts w:ascii="Times New Roman" w:eastAsia="仿宋_GB2312" w:hAnsi="Times New Roman"/>
                <w:kern w:val="0"/>
                <w:sz w:val="22"/>
                <w:szCs w:val="22"/>
              </w:rPr>
              <w:t>3</w:t>
            </w:r>
            <w:r>
              <w:rPr>
                <w:rFonts w:ascii="Times New Roman" w:eastAsia="仿宋_GB2312" w:hAnsi="Times New Roman"/>
                <w:kern w:val="0"/>
                <w:sz w:val="22"/>
                <w:szCs w:val="22"/>
              </w:rPr>
              <w:t>（</w:t>
            </w:r>
            <w:r>
              <w:rPr>
                <w:rFonts w:ascii="Times New Roman" w:eastAsia="仿宋_GB2312" w:hAnsi="Times New Roman"/>
                <w:kern w:val="0"/>
                <w:sz w:val="22"/>
                <w:szCs w:val="22"/>
              </w:rPr>
              <w:t>3</w:t>
            </w:r>
            <w:r>
              <w:rPr>
                <w:rFonts w:ascii="Times New Roman" w:eastAsia="仿宋_GB2312" w:hAnsi="Times New Roman"/>
                <w:kern w:val="0"/>
                <w:sz w:val="22"/>
                <w:szCs w:val="22"/>
              </w:rPr>
              <w:t>日、</w:t>
            </w:r>
            <w:r>
              <w:rPr>
                <w:rFonts w:ascii="Times New Roman" w:eastAsia="仿宋_GB2312" w:hAnsi="Times New Roman"/>
                <w:kern w:val="0"/>
                <w:sz w:val="22"/>
                <w:szCs w:val="22"/>
              </w:rPr>
              <w:t>13</w:t>
            </w:r>
            <w:r>
              <w:rPr>
                <w:rFonts w:ascii="Times New Roman" w:eastAsia="仿宋_GB2312" w:hAnsi="Times New Roman"/>
                <w:kern w:val="0"/>
                <w:sz w:val="22"/>
                <w:szCs w:val="22"/>
              </w:rPr>
              <w:t>日、</w:t>
            </w:r>
            <w:r>
              <w:rPr>
                <w:rFonts w:ascii="Times New Roman" w:eastAsia="仿宋_GB2312" w:hAnsi="Times New Roman"/>
                <w:kern w:val="0"/>
                <w:sz w:val="22"/>
                <w:szCs w:val="22"/>
              </w:rPr>
              <w:t>13</w:t>
            </w:r>
            <w:r>
              <w:rPr>
                <w:rFonts w:ascii="Times New Roman" w:eastAsia="仿宋_GB2312" w:hAnsi="Times New Roman"/>
                <w:kern w:val="0"/>
                <w:sz w:val="22"/>
                <w:szCs w:val="22"/>
              </w:rPr>
              <w:t>日）、逢</w:t>
            </w:r>
            <w:r>
              <w:rPr>
                <w:rFonts w:ascii="Times New Roman" w:eastAsia="仿宋_GB2312" w:hAnsi="Times New Roman"/>
                <w:kern w:val="0"/>
                <w:sz w:val="22"/>
                <w:szCs w:val="22"/>
              </w:rPr>
              <w:t>8</w:t>
            </w:r>
            <w:r>
              <w:rPr>
                <w:rFonts w:ascii="Times New Roman" w:eastAsia="仿宋_GB2312" w:hAnsi="Times New Roman"/>
                <w:kern w:val="0"/>
                <w:sz w:val="22"/>
                <w:szCs w:val="22"/>
              </w:rPr>
              <w:t>（</w:t>
            </w:r>
            <w:r>
              <w:rPr>
                <w:rFonts w:ascii="Times New Roman" w:eastAsia="仿宋_GB2312" w:hAnsi="Times New Roman"/>
                <w:kern w:val="0"/>
                <w:sz w:val="22"/>
                <w:szCs w:val="22"/>
              </w:rPr>
              <w:t>8</w:t>
            </w:r>
            <w:r>
              <w:rPr>
                <w:rFonts w:ascii="Times New Roman" w:eastAsia="仿宋_GB2312" w:hAnsi="Times New Roman"/>
                <w:kern w:val="0"/>
                <w:sz w:val="22"/>
                <w:szCs w:val="22"/>
              </w:rPr>
              <w:t>日、</w:t>
            </w:r>
            <w:r>
              <w:rPr>
                <w:rFonts w:ascii="Times New Roman" w:eastAsia="仿宋_GB2312" w:hAnsi="Times New Roman"/>
                <w:kern w:val="0"/>
                <w:sz w:val="22"/>
                <w:szCs w:val="22"/>
              </w:rPr>
              <w:t>18</w:t>
            </w:r>
            <w:r>
              <w:rPr>
                <w:rFonts w:ascii="Times New Roman" w:eastAsia="仿宋_GB2312" w:hAnsi="Times New Roman"/>
                <w:kern w:val="0"/>
                <w:sz w:val="22"/>
                <w:szCs w:val="22"/>
              </w:rPr>
              <w:t>日、</w:t>
            </w:r>
            <w:r>
              <w:rPr>
                <w:rFonts w:ascii="Times New Roman" w:eastAsia="仿宋_GB2312" w:hAnsi="Times New Roman"/>
                <w:kern w:val="0"/>
                <w:sz w:val="22"/>
                <w:szCs w:val="22"/>
              </w:rPr>
              <w:t>28</w:t>
            </w:r>
            <w:r>
              <w:rPr>
                <w:rFonts w:ascii="Times New Roman" w:eastAsia="仿宋_GB2312" w:hAnsi="Times New Roman"/>
                <w:kern w:val="0"/>
                <w:sz w:val="22"/>
                <w:szCs w:val="22"/>
              </w:rPr>
              <w:t>日）向市防办报送旱情监测信息；鄂尔多斯水文水资源中心每月旬初（</w:t>
            </w:r>
            <w:r>
              <w:rPr>
                <w:rFonts w:ascii="Times New Roman" w:eastAsia="仿宋_GB2312" w:hAnsi="Times New Roman"/>
                <w:kern w:val="0"/>
                <w:sz w:val="22"/>
                <w:szCs w:val="22"/>
              </w:rPr>
              <w:t>1</w:t>
            </w:r>
            <w:r>
              <w:rPr>
                <w:rFonts w:ascii="Times New Roman" w:eastAsia="仿宋_GB2312" w:hAnsi="Times New Roman"/>
                <w:kern w:val="0"/>
                <w:sz w:val="22"/>
                <w:szCs w:val="22"/>
              </w:rPr>
              <w:t>日、</w:t>
            </w:r>
            <w:r>
              <w:rPr>
                <w:rFonts w:ascii="Times New Roman" w:eastAsia="仿宋_GB2312" w:hAnsi="Times New Roman"/>
                <w:kern w:val="0"/>
                <w:sz w:val="22"/>
                <w:szCs w:val="22"/>
              </w:rPr>
              <w:t>11</w:t>
            </w:r>
            <w:r>
              <w:rPr>
                <w:rFonts w:ascii="Times New Roman" w:eastAsia="仿宋_GB2312" w:hAnsi="Times New Roman"/>
                <w:kern w:val="0"/>
                <w:sz w:val="22"/>
                <w:szCs w:val="22"/>
              </w:rPr>
              <w:t>日、</w:t>
            </w:r>
            <w:r>
              <w:rPr>
                <w:rFonts w:ascii="Times New Roman" w:eastAsia="仿宋_GB2312" w:hAnsi="Times New Roman"/>
                <w:kern w:val="0"/>
                <w:sz w:val="22"/>
                <w:szCs w:val="22"/>
              </w:rPr>
              <w:t>21</w:t>
            </w:r>
            <w:r>
              <w:rPr>
                <w:rFonts w:ascii="Times New Roman" w:eastAsia="仿宋_GB2312" w:hAnsi="Times New Roman"/>
                <w:kern w:val="0"/>
                <w:sz w:val="22"/>
                <w:szCs w:val="22"/>
              </w:rPr>
              <w:t>日）向市防办报送旱情监测信息。</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6.</w:t>
            </w:r>
            <w:r>
              <w:rPr>
                <w:rFonts w:ascii="Times New Roman" w:eastAsia="仿宋_GB2312" w:hAnsi="Times New Roman"/>
                <w:kern w:val="0"/>
                <w:sz w:val="22"/>
                <w:szCs w:val="22"/>
              </w:rPr>
              <w:t>市水利、农牧、住建、应急等抗旱重点单位（部门）采取切实有效的措施应对旱灾，对地表水与地下水等水源实施统一调度、采取水系联网、多源互补的方式</w:t>
            </w:r>
            <w:r>
              <w:rPr>
                <w:rFonts w:ascii="Times New Roman" w:eastAsia="仿宋_GB2312" w:hAnsi="Times New Roman"/>
                <w:kern w:val="0"/>
                <w:sz w:val="22"/>
                <w:szCs w:val="22"/>
              </w:rPr>
              <w:t>，优化配置供水水源；严格实行计划用水，合理安排用水次序，优先保证城镇生活用水和农村人畜用水。一方面要动员广大群众节约用水，另一方面要限制或关停部分高耗水服务行业、一般企业用水，实行分时分段供水，保证基本生活用水，严格限制非生活用水。紧急动用后备水源，使有限水资源发挥最大效益。</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7.</w:t>
            </w:r>
            <w:r>
              <w:rPr>
                <w:rFonts w:ascii="Times New Roman" w:eastAsia="仿宋_GB2312" w:hAnsi="Times New Roman"/>
                <w:kern w:val="0"/>
                <w:sz w:val="22"/>
                <w:szCs w:val="22"/>
              </w:rPr>
              <w:t>市财政部门会同各旗区人民政府紧急安排下拨抗旱应急和救灾安置资金。</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8.</w:t>
            </w:r>
            <w:r>
              <w:rPr>
                <w:rFonts w:ascii="Times New Roman" w:eastAsia="仿宋_GB2312" w:hAnsi="Times New Roman"/>
                <w:kern w:val="0"/>
                <w:sz w:val="22"/>
                <w:szCs w:val="22"/>
              </w:rPr>
              <w:t>市气象局部门会同各旗区人民政府密切关注天气变化情况，抢抓有利时机和云水条件，尽可能开展人工增雨作业，提高作业效果，最大限度开发空中水资源。</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9.</w:t>
            </w:r>
            <w:r>
              <w:rPr>
                <w:rFonts w:ascii="Times New Roman" w:eastAsia="仿宋_GB2312" w:hAnsi="Times New Roman"/>
                <w:kern w:val="0"/>
                <w:sz w:val="22"/>
                <w:szCs w:val="22"/>
              </w:rPr>
              <w:t>行业职能部门督促</w:t>
            </w:r>
            <w:r>
              <w:rPr>
                <w:rFonts w:ascii="Times New Roman" w:eastAsia="仿宋_GB2312" w:hAnsi="Times New Roman"/>
                <w:kern w:val="0"/>
                <w:sz w:val="22"/>
                <w:szCs w:val="22"/>
              </w:rPr>
              <w:t>、指导落实本行业的防旱措施，核实、统计本行业因旱损失情况。</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10.</w:t>
            </w:r>
            <w:r>
              <w:rPr>
                <w:rFonts w:ascii="Times New Roman" w:eastAsia="仿宋_GB2312" w:hAnsi="Times New Roman"/>
                <w:kern w:val="0"/>
                <w:sz w:val="22"/>
                <w:szCs w:val="22"/>
              </w:rPr>
              <w:t>各有关部门负责做好各项保障工作，积极贯彻落实防旱抗旱相关措施。</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11.</w:t>
            </w:r>
            <w:r>
              <w:rPr>
                <w:rFonts w:ascii="Times New Roman" w:eastAsia="仿宋_GB2312" w:hAnsi="Times New Roman"/>
                <w:kern w:val="0"/>
                <w:sz w:val="22"/>
                <w:szCs w:val="22"/>
              </w:rPr>
              <w:t>抢险救援力量组织队伍做好准备，根据市指挥部的指令及时向受影响严重地区开展应急送水工作。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12.</w:t>
            </w:r>
            <w:r>
              <w:rPr>
                <w:rFonts w:ascii="Times New Roman" w:eastAsia="仿宋_GB2312" w:hAnsi="Times New Roman"/>
                <w:kern w:val="0"/>
                <w:sz w:val="22"/>
                <w:szCs w:val="22"/>
              </w:rPr>
              <w:t>新闻媒体等单位组织做好旱情及抗旱工作的宣传报道，加强节约用水、保护水源的宣传工作。</w:t>
            </w:r>
          </w:p>
        </w:tc>
      </w:tr>
      <w:tr w:rsidR="007A25A9">
        <w:trPr>
          <w:trHeight w:val="9218"/>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Ⅱ</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195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发生农牧业严重干旱或城镇严重干旱。</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因旱造成农村牧区临时性饮水困难人口</w:t>
            </w:r>
            <w:r>
              <w:rPr>
                <w:rFonts w:ascii="Times New Roman" w:eastAsia="仿宋_GB2312" w:hAnsi="Times New Roman"/>
                <w:kern w:val="0"/>
                <w:sz w:val="22"/>
                <w:szCs w:val="22"/>
              </w:rPr>
              <w:t>5</w:t>
            </w:r>
            <w:r>
              <w:rPr>
                <w:rFonts w:ascii="Times New Roman" w:eastAsia="仿宋_GB2312" w:hAnsi="Times New Roman"/>
                <w:kern w:val="0"/>
                <w:sz w:val="22"/>
                <w:szCs w:val="22"/>
              </w:rPr>
              <w:t>～</w:t>
            </w:r>
            <w:r>
              <w:rPr>
                <w:rFonts w:ascii="Times New Roman" w:eastAsia="仿宋_GB2312" w:hAnsi="Times New Roman"/>
                <w:kern w:val="0"/>
                <w:sz w:val="22"/>
                <w:szCs w:val="22"/>
              </w:rPr>
              <w:t>10</w:t>
            </w:r>
            <w:r>
              <w:rPr>
                <w:rFonts w:ascii="Times New Roman" w:eastAsia="仿宋_GB2312" w:hAnsi="Times New Roman"/>
                <w:kern w:val="0"/>
                <w:sz w:val="22"/>
                <w:szCs w:val="22"/>
              </w:rPr>
              <w:t>万人。</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3.6</w:t>
            </w:r>
            <w:r>
              <w:rPr>
                <w:rFonts w:ascii="Times New Roman" w:eastAsia="仿宋_GB2312" w:hAnsi="Times New Roman"/>
                <w:kern w:val="0"/>
                <w:sz w:val="22"/>
                <w:szCs w:val="22"/>
              </w:rPr>
              <w:t>个及以上旗区人民政府所在地发生供水危机。</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其他需要启动抗旱</w:t>
            </w:r>
            <w:r>
              <w:rPr>
                <w:rFonts w:ascii="宋体" w:hAnsi="宋体" w:cs="宋体" w:hint="eastAsia"/>
                <w:kern w:val="0"/>
                <w:sz w:val="22"/>
                <w:szCs w:val="22"/>
              </w:rPr>
              <w:t>Ⅱ</w:t>
            </w:r>
            <w:r>
              <w:rPr>
                <w:rFonts w:ascii="Times New Roman" w:eastAsia="仿宋_GB2312" w:hAnsi="Times New Roman"/>
                <w:kern w:val="0"/>
                <w:sz w:val="22"/>
                <w:szCs w:val="22"/>
              </w:rPr>
              <w:t>级应急响应的情况。</w:t>
            </w:r>
          </w:p>
          <w:p w:rsidR="007A25A9" w:rsidRDefault="007A25A9">
            <w:pPr>
              <w:widowControl/>
              <w:autoSpaceDE w:val="0"/>
              <w:autoSpaceDN w:val="0"/>
              <w:adjustRightInd w:val="0"/>
              <w:spacing w:line="320" w:lineRule="exact"/>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rPr>
                <w:rFonts w:ascii="Times New Roman" w:eastAsia="仿宋_GB2312" w:hAnsi="Times New Roman"/>
                <w:kern w:val="0"/>
                <w:sz w:val="22"/>
                <w:szCs w:val="22"/>
              </w:rPr>
            </w:pPr>
          </w:p>
        </w:tc>
        <w:tc>
          <w:tcPr>
            <w:tcW w:w="1009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市指挥部密切监视旱情发展变化，按照权限调度本辖区内的水量。根据预案组织抗旱，并将抗旱的工作情况上报当地人民政府分管抗旱工作的领导和市防汛抗旱指挥部。</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市指挥部副指挥长、防办主任坐镇指挥，组织抗旱形势会商，部署抗旱工作；视情派出工作组；指挥、协调各成员单位、旗区指挥部联动配合、共同应对。</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市防办密切关注旱情变化，收集干旱信息和受影响情况，传达市指挥部的抗旱工作要求；协调跨旗区的水量分配。</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根据市指挥部要求，相关单位派员参与联合值班值守。</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气象部门每日滚动制作</w:t>
            </w:r>
            <w:r>
              <w:rPr>
                <w:rFonts w:ascii="Times New Roman" w:eastAsia="仿宋_GB2312" w:hAnsi="Times New Roman"/>
                <w:kern w:val="0"/>
                <w:sz w:val="22"/>
                <w:szCs w:val="22"/>
              </w:rPr>
              <w:t>“</w:t>
            </w:r>
            <w:r>
              <w:rPr>
                <w:rFonts w:ascii="Times New Roman" w:eastAsia="仿宋_GB2312" w:hAnsi="Times New Roman"/>
                <w:kern w:val="0"/>
                <w:sz w:val="22"/>
                <w:szCs w:val="22"/>
              </w:rPr>
              <w:t>未来</w:t>
            </w:r>
            <w:r>
              <w:rPr>
                <w:rFonts w:ascii="Times New Roman" w:eastAsia="仿宋_GB2312" w:hAnsi="Times New Roman"/>
                <w:kern w:val="0"/>
                <w:sz w:val="22"/>
                <w:szCs w:val="22"/>
              </w:rPr>
              <w:t>10</w:t>
            </w:r>
            <w:r>
              <w:rPr>
                <w:rFonts w:ascii="Times New Roman" w:eastAsia="仿宋_GB2312" w:hAnsi="Times New Roman"/>
                <w:kern w:val="0"/>
                <w:sz w:val="22"/>
                <w:szCs w:val="22"/>
              </w:rPr>
              <w:t>天逐日天气预报</w:t>
            </w:r>
            <w:r>
              <w:rPr>
                <w:rFonts w:ascii="Times New Roman" w:eastAsia="仿宋_GB2312" w:hAnsi="Times New Roman"/>
                <w:kern w:val="0"/>
                <w:sz w:val="22"/>
                <w:szCs w:val="22"/>
              </w:rPr>
              <w:t>”</w:t>
            </w:r>
            <w:r>
              <w:rPr>
                <w:rFonts w:ascii="Times New Roman" w:eastAsia="仿宋_GB2312" w:hAnsi="Times New Roman"/>
                <w:kern w:val="0"/>
                <w:sz w:val="22"/>
                <w:szCs w:val="22"/>
              </w:rPr>
              <w:t>“</w:t>
            </w:r>
            <w:r>
              <w:rPr>
                <w:rFonts w:ascii="Times New Roman" w:eastAsia="仿宋_GB2312" w:hAnsi="Times New Roman"/>
                <w:kern w:val="0"/>
                <w:sz w:val="22"/>
                <w:szCs w:val="22"/>
              </w:rPr>
              <w:t>未来</w:t>
            </w:r>
            <w:r>
              <w:rPr>
                <w:rFonts w:ascii="Times New Roman" w:eastAsia="仿宋_GB2312" w:hAnsi="Times New Roman"/>
                <w:kern w:val="0"/>
                <w:sz w:val="22"/>
                <w:szCs w:val="22"/>
              </w:rPr>
              <w:t>20</w:t>
            </w:r>
            <w:r>
              <w:rPr>
                <w:rFonts w:ascii="Times New Roman" w:eastAsia="仿宋_GB2312" w:hAnsi="Times New Roman"/>
                <w:kern w:val="0"/>
                <w:sz w:val="22"/>
                <w:szCs w:val="22"/>
              </w:rPr>
              <w:t>天区域天气预报</w:t>
            </w:r>
            <w:r>
              <w:rPr>
                <w:rFonts w:ascii="Times New Roman" w:eastAsia="仿宋_GB2312" w:hAnsi="Times New Roman"/>
                <w:kern w:val="0"/>
                <w:sz w:val="22"/>
                <w:szCs w:val="22"/>
              </w:rPr>
              <w:t>”</w:t>
            </w:r>
            <w:r>
              <w:rPr>
                <w:rFonts w:ascii="Times New Roman" w:eastAsia="仿宋_GB2312" w:hAnsi="Times New Roman"/>
                <w:kern w:val="0"/>
                <w:sz w:val="22"/>
                <w:szCs w:val="22"/>
              </w:rPr>
              <w:t>。每</w:t>
            </w:r>
            <w:r>
              <w:rPr>
                <w:rFonts w:ascii="Times New Roman" w:eastAsia="仿宋_GB2312" w:hAnsi="Times New Roman"/>
                <w:kern w:val="0"/>
                <w:sz w:val="22"/>
                <w:szCs w:val="22"/>
              </w:rPr>
              <w:t>2</w:t>
            </w:r>
            <w:r>
              <w:rPr>
                <w:rFonts w:ascii="Times New Roman" w:eastAsia="仿宋_GB2312" w:hAnsi="Times New Roman"/>
                <w:kern w:val="0"/>
                <w:sz w:val="22"/>
                <w:szCs w:val="22"/>
              </w:rPr>
              <w:t>天滚动制作延伸期气候预测和降水天气过程预测，其间分析研判天气条件有较明显变化时，随时更新预报结论。根据土壤水分观测规范，每月逢</w:t>
            </w:r>
            <w:r>
              <w:rPr>
                <w:rFonts w:ascii="Times New Roman" w:eastAsia="仿宋_GB2312" w:hAnsi="Times New Roman"/>
                <w:kern w:val="0"/>
                <w:sz w:val="22"/>
                <w:szCs w:val="22"/>
              </w:rPr>
              <w:t>3</w:t>
            </w:r>
            <w:r>
              <w:rPr>
                <w:rFonts w:ascii="Times New Roman" w:eastAsia="仿宋_GB2312" w:hAnsi="Times New Roman"/>
                <w:kern w:val="0"/>
                <w:sz w:val="22"/>
                <w:szCs w:val="22"/>
              </w:rPr>
              <w:t>（</w:t>
            </w:r>
            <w:r>
              <w:rPr>
                <w:rFonts w:ascii="Times New Roman" w:eastAsia="仿宋_GB2312" w:hAnsi="Times New Roman"/>
                <w:kern w:val="0"/>
                <w:sz w:val="22"/>
                <w:szCs w:val="22"/>
              </w:rPr>
              <w:t>3</w:t>
            </w:r>
            <w:r>
              <w:rPr>
                <w:rFonts w:ascii="Times New Roman" w:eastAsia="仿宋_GB2312" w:hAnsi="Times New Roman"/>
                <w:kern w:val="0"/>
                <w:sz w:val="22"/>
                <w:szCs w:val="22"/>
              </w:rPr>
              <w:t>日、</w:t>
            </w:r>
            <w:r>
              <w:rPr>
                <w:rFonts w:ascii="Times New Roman" w:eastAsia="仿宋_GB2312" w:hAnsi="Times New Roman"/>
                <w:kern w:val="0"/>
                <w:sz w:val="22"/>
                <w:szCs w:val="22"/>
              </w:rPr>
              <w:t>13</w:t>
            </w:r>
            <w:r>
              <w:rPr>
                <w:rFonts w:ascii="Times New Roman" w:eastAsia="仿宋_GB2312" w:hAnsi="Times New Roman"/>
                <w:kern w:val="0"/>
                <w:sz w:val="22"/>
                <w:szCs w:val="22"/>
              </w:rPr>
              <w:t>日、</w:t>
            </w:r>
            <w:r>
              <w:rPr>
                <w:rFonts w:ascii="Times New Roman" w:eastAsia="仿宋_GB2312" w:hAnsi="Times New Roman"/>
                <w:kern w:val="0"/>
                <w:sz w:val="22"/>
                <w:szCs w:val="22"/>
              </w:rPr>
              <w:t>23</w:t>
            </w:r>
            <w:r>
              <w:rPr>
                <w:rFonts w:ascii="Times New Roman" w:eastAsia="仿宋_GB2312" w:hAnsi="Times New Roman"/>
                <w:kern w:val="0"/>
                <w:sz w:val="22"/>
                <w:szCs w:val="22"/>
              </w:rPr>
              <w:t>日）、逢</w:t>
            </w:r>
            <w:r>
              <w:rPr>
                <w:rFonts w:ascii="Times New Roman" w:eastAsia="仿宋_GB2312" w:hAnsi="Times New Roman"/>
                <w:kern w:val="0"/>
                <w:sz w:val="22"/>
                <w:szCs w:val="22"/>
              </w:rPr>
              <w:t>8</w:t>
            </w:r>
            <w:r>
              <w:rPr>
                <w:rFonts w:ascii="Times New Roman" w:eastAsia="仿宋_GB2312" w:hAnsi="Times New Roman"/>
                <w:kern w:val="0"/>
                <w:sz w:val="22"/>
                <w:szCs w:val="22"/>
              </w:rPr>
              <w:t>（</w:t>
            </w:r>
            <w:r>
              <w:rPr>
                <w:rFonts w:ascii="Times New Roman" w:eastAsia="仿宋_GB2312" w:hAnsi="Times New Roman"/>
                <w:kern w:val="0"/>
                <w:sz w:val="22"/>
                <w:szCs w:val="22"/>
              </w:rPr>
              <w:t>8</w:t>
            </w:r>
            <w:r>
              <w:rPr>
                <w:rFonts w:ascii="Times New Roman" w:eastAsia="仿宋_GB2312" w:hAnsi="Times New Roman"/>
                <w:kern w:val="0"/>
                <w:sz w:val="22"/>
                <w:szCs w:val="22"/>
              </w:rPr>
              <w:t>日、</w:t>
            </w:r>
            <w:r>
              <w:rPr>
                <w:rFonts w:ascii="Times New Roman" w:eastAsia="仿宋_GB2312" w:hAnsi="Times New Roman"/>
                <w:kern w:val="0"/>
                <w:sz w:val="22"/>
                <w:szCs w:val="22"/>
              </w:rPr>
              <w:t>18</w:t>
            </w:r>
            <w:r>
              <w:rPr>
                <w:rFonts w:ascii="Times New Roman" w:eastAsia="仿宋_GB2312" w:hAnsi="Times New Roman"/>
                <w:kern w:val="0"/>
                <w:sz w:val="22"/>
                <w:szCs w:val="22"/>
              </w:rPr>
              <w:t>日、</w:t>
            </w:r>
            <w:r>
              <w:rPr>
                <w:rFonts w:ascii="Times New Roman" w:eastAsia="仿宋_GB2312" w:hAnsi="Times New Roman"/>
                <w:kern w:val="0"/>
                <w:sz w:val="22"/>
                <w:szCs w:val="22"/>
              </w:rPr>
              <w:t>28</w:t>
            </w:r>
            <w:r>
              <w:rPr>
                <w:rFonts w:ascii="Times New Roman" w:eastAsia="仿宋_GB2312" w:hAnsi="Times New Roman"/>
                <w:kern w:val="0"/>
                <w:sz w:val="22"/>
                <w:szCs w:val="22"/>
              </w:rPr>
              <w:t>日）向市防办报送旱情监测信息；鄂尔多斯水文水资源中心每月旬初（</w:t>
            </w:r>
            <w:r>
              <w:rPr>
                <w:rFonts w:ascii="Times New Roman" w:eastAsia="仿宋_GB2312" w:hAnsi="Times New Roman"/>
                <w:kern w:val="0"/>
                <w:sz w:val="22"/>
                <w:szCs w:val="22"/>
              </w:rPr>
              <w:t>1</w:t>
            </w:r>
            <w:r>
              <w:rPr>
                <w:rFonts w:ascii="Times New Roman" w:eastAsia="仿宋_GB2312" w:hAnsi="Times New Roman"/>
                <w:kern w:val="0"/>
                <w:sz w:val="22"/>
                <w:szCs w:val="22"/>
              </w:rPr>
              <w:t>日、</w:t>
            </w:r>
            <w:r>
              <w:rPr>
                <w:rFonts w:ascii="Times New Roman" w:eastAsia="仿宋_GB2312" w:hAnsi="Times New Roman"/>
                <w:kern w:val="0"/>
                <w:sz w:val="22"/>
                <w:szCs w:val="22"/>
              </w:rPr>
              <w:t>11</w:t>
            </w:r>
            <w:r>
              <w:rPr>
                <w:rFonts w:ascii="Times New Roman" w:eastAsia="仿宋_GB2312" w:hAnsi="Times New Roman"/>
                <w:kern w:val="0"/>
                <w:sz w:val="22"/>
                <w:szCs w:val="22"/>
              </w:rPr>
              <w:t>日、</w:t>
            </w:r>
            <w:r>
              <w:rPr>
                <w:rFonts w:ascii="Times New Roman" w:eastAsia="仿宋_GB2312" w:hAnsi="Times New Roman"/>
                <w:kern w:val="0"/>
                <w:sz w:val="22"/>
                <w:szCs w:val="22"/>
              </w:rPr>
              <w:t>21</w:t>
            </w:r>
            <w:r>
              <w:rPr>
                <w:rFonts w:ascii="Times New Roman" w:eastAsia="仿宋_GB2312" w:hAnsi="Times New Roman"/>
                <w:kern w:val="0"/>
                <w:sz w:val="22"/>
                <w:szCs w:val="22"/>
              </w:rPr>
              <w:t>日）向市防办报送旱情监测信息。</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6.</w:t>
            </w:r>
            <w:r>
              <w:rPr>
                <w:rFonts w:ascii="Times New Roman" w:eastAsia="仿宋_GB2312" w:hAnsi="Times New Roman"/>
                <w:kern w:val="0"/>
                <w:sz w:val="22"/>
                <w:szCs w:val="22"/>
              </w:rPr>
              <w:t>市指挥部协调优化配置和科学调度有限水量。受旱地区的抗旱水源实行统一管理和调度，加强城乡节约用水的管理和监督。市水利、农牧、住建、应急等抗旱重点单位（部门）按照</w:t>
            </w:r>
            <w:r>
              <w:rPr>
                <w:rFonts w:ascii="Times New Roman" w:eastAsia="仿宋_GB2312" w:hAnsi="Times New Roman"/>
                <w:kern w:val="0"/>
                <w:sz w:val="22"/>
                <w:szCs w:val="22"/>
              </w:rPr>
              <w:t>“</w:t>
            </w:r>
            <w:r>
              <w:rPr>
                <w:rFonts w:ascii="Times New Roman" w:eastAsia="仿宋_GB2312" w:hAnsi="Times New Roman"/>
                <w:kern w:val="0"/>
                <w:sz w:val="22"/>
                <w:szCs w:val="22"/>
              </w:rPr>
              <w:t>先生活、后生产，先地表、后</w:t>
            </w:r>
            <w:r>
              <w:rPr>
                <w:rFonts w:ascii="Times New Roman" w:eastAsia="仿宋_GB2312" w:hAnsi="Times New Roman"/>
                <w:kern w:val="0"/>
                <w:sz w:val="22"/>
                <w:szCs w:val="22"/>
              </w:rPr>
              <w:t>地下，先节水、后调水</w:t>
            </w:r>
            <w:r>
              <w:rPr>
                <w:rFonts w:ascii="Times New Roman" w:eastAsia="仿宋_GB2312" w:hAnsi="Times New Roman"/>
                <w:kern w:val="0"/>
                <w:sz w:val="22"/>
                <w:szCs w:val="22"/>
              </w:rPr>
              <w:t>”</w:t>
            </w:r>
            <w:r>
              <w:rPr>
                <w:rFonts w:ascii="Times New Roman" w:eastAsia="仿宋_GB2312" w:hAnsi="Times New Roman"/>
                <w:kern w:val="0"/>
                <w:sz w:val="22"/>
                <w:szCs w:val="22"/>
              </w:rPr>
              <w:t>的原则，制定用水计划，统一调度，做到计划用水、节约用水，优先保证城镇生活用水和农村人畜用水。</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7.</w:t>
            </w:r>
            <w:r>
              <w:rPr>
                <w:rFonts w:ascii="Times New Roman" w:eastAsia="仿宋_GB2312" w:hAnsi="Times New Roman"/>
                <w:kern w:val="0"/>
                <w:sz w:val="22"/>
                <w:szCs w:val="22"/>
              </w:rPr>
              <w:t>市农牧部门会同各旗区人民政府大力推广应用抗旱剂、节水设备等科技产品。做好抗旱保畜和饲草料调剂调运工作。抓好粮食、高效农作物的抗旱保丰收工作。推进高标准农田建设和玉米大豆套种工作，统筹利用好撂荒地促进农牧业生产发展。及时进行补种改种，扩大低水耗、耐旱作物的种植面积和规模。同步抓好虫情监控、重大动物疫病防控和病死畜禽无害化处理监管工作，确保大旱之年无大疫。</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8.</w:t>
            </w:r>
            <w:r>
              <w:rPr>
                <w:rFonts w:ascii="Times New Roman" w:eastAsia="仿宋_GB2312" w:hAnsi="Times New Roman"/>
                <w:kern w:val="0"/>
                <w:sz w:val="22"/>
                <w:szCs w:val="22"/>
              </w:rPr>
              <w:t>市财政部门会同各旗区人民政府及时</w:t>
            </w:r>
            <w:r>
              <w:rPr>
                <w:rFonts w:ascii="Times New Roman" w:eastAsia="仿宋_GB2312" w:hAnsi="Times New Roman"/>
                <w:kern w:val="0"/>
                <w:sz w:val="22"/>
                <w:szCs w:val="22"/>
              </w:rPr>
              <w:t>安排下拨抗旱应急资金，重点用于应急抗旱饲草料补充和开展农村牧区人畜饮水安全等抗旱应急工作。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9.</w:t>
            </w:r>
            <w:r>
              <w:rPr>
                <w:rFonts w:ascii="Times New Roman" w:eastAsia="仿宋_GB2312" w:hAnsi="Times New Roman"/>
                <w:kern w:val="0"/>
                <w:sz w:val="22"/>
                <w:szCs w:val="22"/>
              </w:rPr>
              <w:t>市气象局部门会同各旗区人民政府密切关注天气变化情况，科学调配力量，选准作业区域，备足作业物资装备，抢抓有利时机和云水条件，尽可能开展人工增雨作业，充分开发空中水资源，最大限度缓解旱情。</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10.</w:t>
            </w:r>
            <w:r>
              <w:rPr>
                <w:rFonts w:ascii="Times New Roman" w:eastAsia="仿宋_GB2312" w:hAnsi="Times New Roman"/>
                <w:kern w:val="0"/>
                <w:sz w:val="22"/>
                <w:szCs w:val="22"/>
              </w:rPr>
              <w:t>各有关部门负责做好各项保障工作，积极贯彻落实防旱抗旱相关措施。</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11.</w:t>
            </w:r>
            <w:r>
              <w:rPr>
                <w:rFonts w:ascii="Times New Roman" w:eastAsia="仿宋_GB2312" w:hAnsi="Times New Roman"/>
                <w:kern w:val="0"/>
                <w:sz w:val="22"/>
                <w:szCs w:val="22"/>
              </w:rPr>
              <w:t>抢险救援力量组织队伍做好准备，根据市指挥部的指令及时向受影响严重地区开展应急送水工作。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12.</w:t>
            </w:r>
            <w:r>
              <w:rPr>
                <w:rFonts w:ascii="Times New Roman" w:eastAsia="仿宋_GB2312" w:hAnsi="Times New Roman"/>
                <w:kern w:val="0"/>
                <w:sz w:val="22"/>
                <w:szCs w:val="22"/>
              </w:rPr>
              <w:t>新闻媒体等单位组织做好旱情及抗旱工作的宣传报道，加强节约用水</w:t>
            </w:r>
            <w:r>
              <w:rPr>
                <w:rFonts w:ascii="Times New Roman" w:eastAsia="仿宋_GB2312" w:hAnsi="Times New Roman"/>
                <w:kern w:val="0"/>
                <w:sz w:val="22"/>
                <w:szCs w:val="22"/>
              </w:rPr>
              <w:t>、保护水源的宣传工作。</w:t>
            </w:r>
          </w:p>
        </w:tc>
      </w:tr>
      <w:tr w:rsidR="007A25A9">
        <w:trPr>
          <w:trHeight w:val="4313"/>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lastRenderedPageBreak/>
              <w:t>旱</w:t>
            </w:r>
            <w:r>
              <w:rPr>
                <w:rFonts w:ascii="Times New Roman" w:eastAsia="仿宋_GB2312" w:hAnsi="Times New Roman"/>
                <w:kern w:val="0"/>
                <w:sz w:val="22"/>
                <w:szCs w:val="22"/>
              </w:rPr>
              <w:t xml:space="preserve">  </w:t>
            </w:r>
            <w:r>
              <w:rPr>
                <w:rFonts w:ascii="Times New Roman" w:eastAsia="仿宋_GB2312" w:hAnsi="Times New Roman"/>
                <w:kern w:val="0"/>
                <w:sz w:val="22"/>
                <w:szCs w:val="22"/>
              </w:rPr>
              <w:t>灾</w:t>
            </w: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Ⅲ</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195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发生农牧业中度干旱或城镇中度干旱。</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因旱造成农村牧区临时性饮水困难人口</w:t>
            </w:r>
            <w:r>
              <w:rPr>
                <w:rFonts w:ascii="Times New Roman" w:eastAsia="仿宋_GB2312" w:hAnsi="Times New Roman"/>
                <w:kern w:val="0"/>
                <w:sz w:val="22"/>
                <w:szCs w:val="22"/>
              </w:rPr>
              <w:t>2</w:t>
            </w:r>
            <w:r>
              <w:rPr>
                <w:rFonts w:ascii="Times New Roman" w:eastAsia="仿宋_GB2312" w:hAnsi="Times New Roman"/>
                <w:kern w:val="0"/>
                <w:sz w:val="22"/>
                <w:szCs w:val="22"/>
              </w:rPr>
              <w:t>～</w:t>
            </w:r>
            <w:r>
              <w:rPr>
                <w:rFonts w:ascii="Times New Roman" w:eastAsia="仿宋_GB2312" w:hAnsi="Times New Roman"/>
                <w:kern w:val="0"/>
                <w:sz w:val="22"/>
                <w:szCs w:val="22"/>
              </w:rPr>
              <w:t>5</w:t>
            </w:r>
            <w:r>
              <w:rPr>
                <w:rFonts w:ascii="Times New Roman" w:eastAsia="仿宋_GB2312" w:hAnsi="Times New Roman"/>
                <w:kern w:val="0"/>
                <w:sz w:val="22"/>
                <w:szCs w:val="22"/>
              </w:rPr>
              <w:t>万人。</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3.4</w:t>
            </w:r>
            <w:r>
              <w:rPr>
                <w:rFonts w:ascii="Times New Roman" w:eastAsia="仿宋_GB2312" w:hAnsi="Times New Roman"/>
                <w:kern w:val="0"/>
                <w:sz w:val="22"/>
                <w:szCs w:val="22"/>
              </w:rPr>
              <w:t>个及以上旗区人民政府所在地发生供水危机。</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其他需要启动抗旱</w:t>
            </w:r>
            <w:r>
              <w:rPr>
                <w:rFonts w:ascii="宋体" w:hAnsi="宋体" w:cs="宋体" w:hint="eastAsia"/>
                <w:kern w:val="0"/>
                <w:sz w:val="22"/>
                <w:szCs w:val="22"/>
              </w:rPr>
              <w:t>Ⅲ</w:t>
            </w:r>
            <w:r>
              <w:rPr>
                <w:rFonts w:ascii="Times New Roman" w:eastAsia="仿宋_GB2312" w:hAnsi="Times New Roman"/>
                <w:kern w:val="0"/>
                <w:sz w:val="22"/>
                <w:szCs w:val="22"/>
              </w:rPr>
              <w:t>级应急响应的情况。</w:t>
            </w:r>
          </w:p>
        </w:tc>
        <w:tc>
          <w:tcPr>
            <w:tcW w:w="1009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市指挥部密切监视旱情发展变化，按照权限调度本辖区内的水量。根据预案组织抗旱，并将抗旱的工作情况上报当地人民政府分管抗旱工作的领导和市防汛抗旱指挥部。</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市指挥部副指挥长、防办主任坐镇指挥，组织抗旱形势会商，部署抗旱工作；视情派出工作组；指挥、协调各成员单位、旗区指挥部联动配合、共同应对。</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市防办密切关注旱情变化，收集干旱信息和受影响情况，传达市指挥部的抗旱工作要求；协调跨旗区的水量分配。</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气象部门每日滚动制作未来天气预报。其间分析研判天气条件有较明显变化时，随时更新预报结论。根据土壤水分观测规范，气象部门及时向市防办报送旱情监测信息；鄂尔多斯水文水资源中心向防办报送旱情监测信息。</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市水利、农牧、住建、应急等抗旱重点单位（部门）采取切实措施应对旱灾，优化配置供水水源，实行计划用水，合理安排用水次序，确保抗旱用水。</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6.</w:t>
            </w:r>
            <w:r>
              <w:rPr>
                <w:rFonts w:ascii="Times New Roman" w:eastAsia="仿宋_GB2312" w:hAnsi="Times New Roman"/>
                <w:kern w:val="0"/>
                <w:sz w:val="22"/>
                <w:szCs w:val="22"/>
              </w:rPr>
              <w:t>各有关部门负责做好各项保障工作，积极贯彻落实防旱抗旱相关措施。</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7.</w:t>
            </w:r>
            <w:r>
              <w:rPr>
                <w:rFonts w:ascii="Times New Roman" w:eastAsia="仿宋_GB2312" w:hAnsi="Times New Roman"/>
                <w:kern w:val="0"/>
                <w:sz w:val="22"/>
                <w:szCs w:val="22"/>
              </w:rPr>
              <w:t>抢险救援力量组织队伍做好准备，根据市指挥部的指令，及时向受影响严重地区开展应急送水工作。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8.</w:t>
            </w:r>
            <w:r>
              <w:rPr>
                <w:rFonts w:ascii="Times New Roman" w:eastAsia="仿宋_GB2312" w:hAnsi="Times New Roman"/>
                <w:kern w:val="0"/>
                <w:sz w:val="22"/>
                <w:szCs w:val="22"/>
              </w:rPr>
              <w:t>新闻媒体等单位组织做好旱情及抗旱工作的宣传报道，加强节约用水、保护水源的宣传工作。</w:t>
            </w:r>
          </w:p>
        </w:tc>
      </w:tr>
      <w:tr w:rsidR="007A25A9">
        <w:trPr>
          <w:trHeight w:val="519"/>
          <w:jc w:val="center"/>
        </w:trPr>
        <w:tc>
          <w:tcPr>
            <w:tcW w:w="1413" w:type="dxa"/>
            <w:vMerge/>
            <w:tcBorders>
              <w:top w:val="nil"/>
              <w:left w:val="single" w:sz="4" w:space="0" w:color="auto"/>
              <w:bottom w:val="single" w:sz="4" w:space="0" w:color="auto"/>
              <w:right w:val="single" w:sz="4" w:space="0" w:color="auto"/>
            </w:tcBorders>
            <w:vAlign w:val="center"/>
          </w:tcPr>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IV</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1950"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发生农牧业轻度干旱或城镇轻度干旱。</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因旱造成农村牧区临时性饮水困难人口</w:t>
            </w:r>
            <w:r>
              <w:rPr>
                <w:rFonts w:ascii="Times New Roman" w:eastAsia="仿宋_GB2312" w:hAnsi="Times New Roman"/>
                <w:kern w:val="0"/>
                <w:sz w:val="22"/>
                <w:szCs w:val="22"/>
              </w:rPr>
              <w:t>1</w:t>
            </w:r>
            <w:r>
              <w:rPr>
                <w:rFonts w:ascii="Times New Roman" w:eastAsia="仿宋_GB2312" w:hAnsi="Times New Roman"/>
                <w:kern w:val="0"/>
                <w:sz w:val="22"/>
                <w:szCs w:val="22"/>
              </w:rPr>
              <w:t>～</w:t>
            </w:r>
            <w:r>
              <w:rPr>
                <w:rFonts w:ascii="Times New Roman" w:eastAsia="仿宋_GB2312" w:hAnsi="Times New Roman"/>
                <w:kern w:val="0"/>
                <w:sz w:val="22"/>
                <w:szCs w:val="22"/>
              </w:rPr>
              <w:t>2</w:t>
            </w:r>
            <w:r>
              <w:rPr>
                <w:rFonts w:ascii="Times New Roman" w:eastAsia="仿宋_GB2312" w:hAnsi="Times New Roman"/>
                <w:kern w:val="0"/>
                <w:sz w:val="22"/>
                <w:szCs w:val="22"/>
              </w:rPr>
              <w:t>万人。</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3.2</w:t>
            </w:r>
            <w:r>
              <w:rPr>
                <w:rFonts w:ascii="Times New Roman" w:eastAsia="仿宋_GB2312" w:hAnsi="Times New Roman"/>
                <w:kern w:val="0"/>
                <w:sz w:val="22"/>
                <w:szCs w:val="22"/>
              </w:rPr>
              <w:t>个及以上旗区人民政府所在地发生供水危机，或者东胜区，或者康巴什区发生供水危机。</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其他需要启动抗旱</w:t>
            </w:r>
            <w:r>
              <w:rPr>
                <w:rFonts w:ascii="宋体" w:hAnsi="宋体" w:cs="宋体" w:hint="eastAsia"/>
                <w:kern w:val="0"/>
                <w:sz w:val="22"/>
                <w:szCs w:val="22"/>
              </w:rPr>
              <w:t>Ⅳ</w:t>
            </w:r>
            <w:r>
              <w:rPr>
                <w:rFonts w:ascii="Times New Roman" w:eastAsia="仿宋_GB2312" w:hAnsi="Times New Roman"/>
                <w:kern w:val="0"/>
                <w:sz w:val="22"/>
                <w:szCs w:val="22"/>
              </w:rPr>
              <w:t>级应急响应的情况。</w:t>
            </w:r>
          </w:p>
          <w:p w:rsidR="007A25A9" w:rsidRDefault="007A25A9">
            <w:pPr>
              <w:widowControl/>
              <w:autoSpaceDE w:val="0"/>
              <w:autoSpaceDN w:val="0"/>
              <w:adjustRightInd w:val="0"/>
              <w:spacing w:line="280" w:lineRule="exact"/>
              <w:rPr>
                <w:rFonts w:ascii="Times New Roman" w:eastAsia="仿宋_GB2312" w:hAnsi="Times New Roman"/>
                <w:kern w:val="0"/>
                <w:sz w:val="22"/>
                <w:szCs w:val="22"/>
              </w:rPr>
            </w:pPr>
          </w:p>
        </w:tc>
        <w:tc>
          <w:tcPr>
            <w:tcW w:w="10099"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市指挥部密切监视旱情发展变化，按照权限调度本辖区内的水量。根据预案组织抗旱，并将抗旱的工作情况上报当地人民政府分管抗旱工作的领导和市防汛抗旱指挥部。</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市指挥部副指挥长、防办主任主持召开抗旱形势会商，部署抗旱工作；视情派出工作组；指挥、协调各成员单位、旗区指挥部联动配合，共同应对。</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市防办密切关注旱情变化，收集干旱信息和受影响情况，传达市指挥部的抗旱工作要求；协调跨旗区</w:t>
            </w:r>
            <w:r>
              <w:rPr>
                <w:rFonts w:ascii="Times New Roman" w:eastAsia="仿宋_GB2312" w:hAnsi="Times New Roman"/>
                <w:kern w:val="0"/>
                <w:sz w:val="22"/>
                <w:szCs w:val="22"/>
              </w:rPr>
              <w:t>的水量分配。</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气象部门每日滚动制作未来天气预报。其间分析研判天气条件有较明显变化时，随时更新预报结论。根据土壤水分观测规范，气象部门及时向市防办报送旱情监测信息；鄂尔多斯水文水资源中心向防办报送旱情监测信息。</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市水利、农牧、应急部门会同各旗区人民政府切实做好灌溉和抗旱设施的维护管理。结合水毁工程修复，及时对灌溉渠道实施清淤、补漏和硬化，加强渠系管理，提高水的利用率。及时维修水泵、汽（柴）油发电机组、输水管、固定式拉水车、移动储水罐等抗旱设备的维修和保养，补充必要的抗旱设备，使其保持良好状况，确保在抗</w:t>
            </w:r>
            <w:r>
              <w:rPr>
                <w:rFonts w:ascii="Times New Roman" w:eastAsia="仿宋_GB2312" w:hAnsi="Times New Roman"/>
                <w:kern w:val="0"/>
                <w:sz w:val="22"/>
                <w:szCs w:val="22"/>
              </w:rPr>
              <w:t>旱中能充分发挥作用。</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6.</w:t>
            </w:r>
            <w:r>
              <w:rPr>
                <w:rFonts w:ascii="Times New Roman" w:eastAsia="仿宋_GB2312" w:hAnsi="Times New Roman"/>
                <w:kern w:val="0"/>
                <w:sz w:val="22"/>
                <w:szCs w:val="22"/>
              </w:rPr>
              <w:t>受旱区水利、农牧部门采取节水措施。做好启用应急备用水源的准备。持续规范取用水秩序，加强农田灌溉指导，防止跑冒滴漏和浪费水源现象，加强监督执法，对各类违规取用水、破坏用水设施、扰乱用水秩序等违法行为进行查处。</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7.</w:t>
            </w:r>
            <w:r>
              <w:rPr>
                <w:rFonts w:ascii="Times New Roman" w:eastAsia="仿宋_GB2312" w:hAnsi="Times New Roman"/>
                <w:kern w:val="0"/>
                <w:sz w:val="22"/>
                <w:szCs w:val="22"/>
              </w:rPr>
              <w:t>抢险救援力量组织队伍做好准备，根据市指挥部的指令，及时向受影响严重地区开展应急送水工作。</w:t>
            </w:r>
          </w:p>
          <w:p w:rsidR="007A25A9" w:rsidRDefault="00631369">
            <w:pPr>
              <w:widowControl/>
              <w:autoSpaceDE w:val="0"/>
              <w:autoSpaceDN w:val="0"/>
              <w:adjustRightInd w:val="0"/>
              <w:spacing w:line="280" w:lineRule="exact"/>
              <w:rPr>
                <w:rFonts w:ascii="Times New Roman" w:eastAsia="仿宋_GB2312" w:hAnsi="Times New Roman"/>
                <w:kern w:val="0"/>
                <w:sz w:val="22"/>
                <w:szCs w:val="22"/>
              </w:rPr>
            </w:pPr>
            <w:r>
              <w:rPr>
                <w:rFonts w:ascii="Times New Roman" w:eastAsia="仿宋_GB2312" w:hAnsi="Times New Roman"/>
                <w:kern w:val="0"/>
                <w:sz w:val="22"/>
                <w:szCs w:val="22"/>
              </w:rPr>
              <w:t>8.</w:t>
            </w:r>
            <w:r>
              <w:rPr>
                <w:rFonts w:ascii="Times New Roman" w:eastAsia="仿宋_GB2312" w:hAnsi="Times New Roman"/>
                <w:kern w:val="0"/>
                <w:sz w:val="22"/>
                <w:szCs w:val="22"/>
              </w:rPr>
              <w:t>新闻媒体等单位组织做好旱情及抗旱工作的宣传报道，加强节约用水、保护水源的宣传工作。</w:t>
            </w:r>
          </w:p>
        </w:tc>
      </w:tr>
    </w:tbl>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noProof/>
          <w:kern w:val="0"/>
          <w:sz w:val="22"/>
          <w:szCs w:val="22"/>
        </w:rPr>
        <mc:AlternateContent>
          <mc:Choice Requires="wps">
            <w:drawing>
              <wp:anchor distT="0" distB="0" distL="114300" distR="114300" simplePos="0" relativeHeight="251659264" behindDoc="0" locked="0" layoutInCell="1" allowOverlap="1">
                <wp:simplePos x="0" y="0"/>
                <wp:positionH relativeFrom="margin">
                  <wp:posOffset>3654425</wp:posOffset>
                </wp:positionH>
                <wp:positionV relativeFrom="margin">
                  <wp:posOffset>8227060</wp:posOffset>
                </wp:positionV>
                <wp:extent cx="1943100" cy="891540"/>
                <wp:effectExtent l="0" t="0" r="0" b="3810"/>
                <wp:wrapNone/>
                <wp:docPr id="2" name="文本框 2"/>
                <wp:cNvGraphicFramePr/>
                <a:graphic xmlns:a="http://schemas.openxmlformats.org/drawingml/2006/main">
                  <a:graphicData uri="http://schemas.microsoft.com/office/word/2010/wordprocessingShape">
                    <wps:wsp>
                      <wps:cNvSpPr txBox="1"/>
                      <wps:spPr>
                        <a:xfrm>
                          <a:off x="0" y="0"/>
                          <a:ext cx="1943100" cy="891540"/>
                        </a:xfrm>
                        <a:prstGeom prst="rect">
                          <a:avLst/>
                        </a:prstGeom>
                        <a:solidFill>
                          <a:srgbClr val="FFFFFF"/>
                        </a:solidFill>
                        <a:ln>
                          <a:noFill/>
                        </a:ln>
                      </wps:spPr>
                      <wps:txbx>
                        <w:txbxContent>
                          <w:p w:rsidR="007A25A9" w:rsidRDefault="00631369">
                            <w:pPr>
                              <w:rPr>
                                <w:sz w:val="52"/>
                                <w:szCs w:val="52"/>
                              </w:rPr>
                            </w:pPr>
                            <w:r>
                              <w:rPr>
                                <w:rFonts w:hint="eastAsia"/>
                                <w:noProof/>
                                <w:sz w:val="52"/>
                                <w:szCs w:val="52"/>
                              </w:rPr>
                              <w:drawing>
                                <wp:inline distT="0" distB="0" distL="114300" distR="114300">
                                  <wp:extent cx="1758315" cy="598805"/>
                                  <wp:effectExtent l="0" t="0" r="13335" b="10795"/>
                                  <wp:docPr id="1" name="图片 1" descr="165779087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7790877039"/>
                                          <pic:cNvPicPr>
                                            <a:picLocks noChangeAspect="1"/>
                                          </pic:cNvPicPr>
                                        </pic:nvPicPr>
                                        <pic:blipFill>
                                          <a:blip r:embed="rId8"/>
                                          <a:stretch>
                                            <a:fillRect/>
                                          </a:stretch>
                                        </pic:blipFill>
                                        <pic:spPr>
                                          <a:xfrm>
                                            <a:off x="0" y="0"/>
                                            <a:ext cx="1758315" cy="598805"/>
                                          </a:xfrm>
                                          <a:prstGeom prst="rect">
                                            <a:avLst/>
                                          </a:prstGeom>
                                          <a:noFill/>
                                          <a:ln>
                                            <a:noFill/>
                                          </a:ln>
                                        </pic:spPr>
                                      </pic:pic>
                                    </a:graphicData>
                                  </a:graphic>
                                </wp:inline>
                              </w:drawing>
                            </w:r>
                          </w:p>
                          <w:p w:rsidR="007A25A9" w:rsidRDefault="007A25A9">
                            <w:pPr>
                              <w:rPr>
                                <w:sz w:val="52"/>
                                <w:szCs w:val="52"/>
                              </w:rPr>
                            </w:pP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87.75pt;margin-top:647.8pt;height:70.2pt;width:153pt;mso-position-horizontal-relative:margin;mso-position-vertical-relative:margin;z-index:251659264;mso-width-relative:page;mso-height-relative:page;" fillcolor="#FFFFFF" filled="t" stroked="f" coordsize="21600,21600" o:gfxdata="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OKSCb2gAAAA0BAAAPAAAAAAAAAAEAIAAAADgAAABkcnMvZG93bnJldi54&#10;bWxQSwECFAAUAAAACACHTuJAtG3nqakBAAAvAwAADgAAAAAAAAABACAAAAA/AQAAZHJzL2Uyb0Rv&#10;Yy54bWxQSwUGAAAAAAYABgBZAQAAWgUAAAAA&#10;">
                <v:fill on="t" focussize="0,0"/>
                <v:stroke on="f"/>
                <v:imagedata o:title=""/>
                <o:lock v:ext="edit" aspectratio="f"/>
                <v:textbox>
                  <w:txbxContent>
                    <w:p>
                      <w:pPr>
                        <w:rPr>
                          <w:rFonts w:hint="eastAsia"/>
                          <w:sz w:val="52"/>
                          <w:szCs w:val="52"/>
                        </w:rPr>
                      </w:pPr>
                      <w:r>
                        <w:rPr>
                          <w:rFonts w:hint="eastAsia"/>
                          <w:sz w:val="52"/>
                          <w:szCs w:val="52"/>
                        </w:rPr>
                        <w:drawing>
                          <wp:inline distT="0" distB="0" distL="114300" distR="114300">
                            <wp:extent cx="1758315" cy="598805"/>
                            <wp:effectExtent l="0" t="0" r="13335" b="10795"/>
                            <wp:docPr id="1" name="图片 1" descr="165779087703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657790877039"/>
                                    <pic:cNvPicPr>
                                      <a:picLocks noChangeAspect="true"/>
                                    </pic:cNvPicPr>
                                  </pic:nvPicPr>
                                  <pic:blipFill>
                                    <a:blip r:embed="rId9"/>
                                    <a:stretch>
                                      <a:fillRect/>
                                    </a:stretch>
                                  </pic:blipFill>
                                  <pic:spPr>
                                    <a:xfrm>
                                      <a:off x="0" y="0"/>
                                      <a:ext cx="1758315" cy="598805"/>
                                    </a:xfrm>
                                    <a:prstGeom prst="rect">
                                      <a:avLst/>
                                    </a:prstGeom>
                                    <a:noFill/>
                                    <a:ln>
                                      <a:noFill/>
                                    </a:ln>
                                  </pic:spPr>
                                </pic:pic>
                              </a:graphicData>
                            </a:graphic>
                          </wp:inline>
                        </w:drawing>
                      </w:r>
                    </w:p>
                    <w:p>
                      <w:pPr>
                        <w:rPr>
                          <w:sz w:val="52"/>
                          <w:szCs w:val="52"/>
                        </w:rPr>
                      </w:pP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117"/>
        <w:gridCol w:w="862"/>
        <w:gridCol w:w="2825"/>
        <w:gridCol w:w="10074"/>
      </w:tblGrid>
      <w:tr w:rsidR="007A25A9">
        <w:trPr>
          <w:trHeight w:val="474"/>
          <w:jc w:val="center"/>
        </w:trPr>
        <w:tc>
          <w:tcPr>
            <w:tcW w:w="1117" w:type="dxa"/>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类型</w:t>
            </w:r>
          </w:p>
        </w:tc>
        <w:tc>
          <w:tcPr>
            <w:tcW w:w="86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级别</w:t>
            </w:r>
          </w:p>
        </w:tc>
        <w:tc>
          <w:tcPr>
            <w:tcW w:w="2825"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分级标准</w:t>
            </w:r>
          </w:p>
        </w:tc>
        <w:tc>
          <w:tcPr>
            <w:tcW w:w="10074"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响应措施</w:t>
            </w:r>
          </w:p>
        </w:tc>
      </w:tr>
      <w:tr w:rsidR="007A25A9">
        <w:trPr>
          <w:trHeight w:val="9792"/>
          <w:jc w:val="center"/>
        </w:trPr>
        <w:tc>
          <w:tcPr>
            <w:tcW w:w="1117" w:type="dxa"/>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自然灾害救助</w:t>
            </w:r>
          </w:p>
        </w:tc>
        <w:tc>
          <w:tcPr>
            <w:tcW w:w="86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Ⅰ</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2825"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因灾死亡</w:t>
            </w:r>
            <w:r>
              <w:rPr>
                <w:rFonts w:ascii="Times New Roman" w:eastAsia="仿宋_GB2312" w:hAnsi="Times New Roman"/>
                <w:kern w:val="0"/>
                <w:sz w:val="22"/>
                <w:szCs w:val="22"/>
              </w:rPr>
              <w:t>20</w:t>
            </w:r>
            <w:r>
              <w:rPr>
                <w:rFonts w:ascii="Times New Roman" w:eastAsia="仿宋_GB2312" w:hAnsi="Times New Roman"/>
                <w:kern w:val="0"/>
                <w:sz w:val="22"/>
                <w:szCs w:val="22"/>
              </w:rPr>
              <w:t>人以上</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紧急转移安置和需紧急生活救助</w:t>
            </w:r>
            <w:r>
              <w:rPr>
                <w:rFonts w:ascii="Times New Roman" w:eastAsia="仿宋_GB2312" w:hAnsi="Times New Roman"/>
                <w:kern w:val="0"/>
                <w:sz w:val="22"/>
                <w:szCs w:val="22"/>
              </w:rPr>
              <w:t>10</w:t>
            </w:r>
            <w:r>
              <w:rPr>
                <w:rFonts w:ascii="Times New Roman" w:eastAsia="仿宋_GB2312" w:hAnsi="Times New Roman"/>
                <w:kern w:val="0"/>
                <w:sz w:val="22"/>
                <w:szCs w:val="22"/>
              </w:rPr>
              <w:t>万人以上</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倒塌和严重损坏房屋</w:t>
            </w:r>
            <w:r>
              <w:rPr>
                <w:rFonts w:ascii="Times New Roman" w:eastAsia="仿宋_GB2312" w:hAnsi="Times New Roman"/>
                <w:kern w:val="0"/>
                <w:sz w:val="22"/>
                <w:szCs w:val="22"/>
              </w:rPr>
              <w:t>1</w:t>
            </w:r>
            <w:r>
              <w:rPr>
                <w:rFonts w:ascii="Times New Roman" w:eastAsia="仿宋_GB2312" w:hAnsi="Times New Roman"/>
                <w:kern w:val="0"/>
                <w:sz w:val="22"/>
                <w:szCs w:val="22"/>
              </w:rPr>
              <w:t>万间或</w:t>
            </w:r>
            <w:r>
              <w:rPr>
                <w:rFonts w:ascii="Times New Roman" w:eastAsia="仿宋_GB2312" w:hAnsi="Times New Roman"/>
                <w:kern w:val="0"/>
                <w:sz w:val="22"/>
                <w:szCs w:val="22"/>
              </w:rPr>
              <w:t>3000</w:t>
            </w:r>
            <w:r>
              <w:rPr>
                <w:rFonts w:ascii="Times New Roman" w:eastAsia="仿宋_GB2312" w:hAnsi="Times New Roman"/>
                <w:kern w:val="0"/>
                <w:sz w:val="22"/>
                <w:szCs w:val="22"/>
              </w:rPr>
              <w:t>户以上</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干旱灾害造成缺粮或缺水等生活困难，需政府救助人达到全市农牧业人口</w:t>
            </w:r>
            <w:r>
              <w:rPr>
                <w:rFonts w:ascii="Times New Roman" w:eastAsia="仿宋_GB2312" w:hAnsi="Times New Roman"/>
                <w:kern w:val="0"/>
                <w:sz w:val="22"/>
                <w:szCs w:val="22"/>
              </w:rPr>
              <w:t>30</w:t>
            </w:r>
            <w:r>
              <w:rPr>
                <w:rFonts w:ascii="Times New Roman" w:eastAsia="仿宋_GB2312" w:hAnsi="Times New Roman"/>
                <w:kern w:val="0"/>
                <w:sz w:val="22"/>
                <w:szCs w:val="22"/>
              </w:rPr>
              <w:t>％以上</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灾害造成群众生产生活资料遭受特别巨大损失、短期内失去收入来源、社会关注度特别高</w:t>
            </w:r>
            <w:r>
              <w:rPr>
                <w:rFonts w:ascii="Times New Roman" w:eastAsia="仿宋_GB2312" w:hAnsi="Times New Roman" w:hint="eastAsia"/>
                <w:kern w:val="0"/>
                <w:sz w:val="22"/>
                <w:szCs w:val="22"/>
              </w:rPr>
              <w:t>。</w:t>
            </w:r>
          </w:p>
        </w:tc>
        <w:tc>
          <w:tcPr>
            <w:tcW w:w="10074" w:type="dxa"/>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灾害发生后，市应急管理局经分析评估，认定灾情达到启动标准，向市防灾减灾救灾指挥部提出启动</w:t>
            </w:r>
            <w:r>
              <w:rPr>
                <w:rFonts w:ascii="宋体" w:hAnsi="宋体" w:cs="宋体" w:hint="eastAsia"/>
                <w:kern w:val="0"/>
                <w:sz w:val="22"/>
                <w:szCs w:val="22"/>
              </w:rPr>
              <w:t>Ⅰ</w:t>
            </w:r>
            <w:r>
              <w:rPr>
                <w:rFonts w:ascii="Times New Roman" w:eastAsia="仿宋_GB2312" w:hAnsi="Times New Roman"/>
                <w:kern w:val="0"/>
                <w:sz w:val="22"/>
                <w:szCs w:val="22"/>
              </w:rPr>
              <w:t>级响应建议；按照市委、市政府决定，启动</w:t>
            </w:r>
            <w:r>
              <w:rPr>
                <w:rFonts w:ascii="宋体" w:hAnsi="宋体" w:cs="宋体" w:hint="eastAsia"/>
                <w:kern w:val="0"/>
                <w:sz w:val="22"/>
                <w:szCs w:val="22"/>
              </w:rPr>
              <w:t>Ⅰ</w:t>
            </w:r>
            <w:r>
              <w:rPr>
                <w:rFonts w:ascii="Times New Roman" w:eastAsia="仿宋_GB2312" w:hAnsi="Times New Roman"/>
                <w:kern w:val="0"/>
                <w:sz w:val="22"/>
                <w:szCs w:val="22"/>
              </w:rPr>
              <w:t>级响应。</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启动市</w:t>
            </w:r>
            <w:r>
              <w:rPr>
                <w:rFonts w:ascii="宋体" w:hAnsi="宋体" w:cs="宋体" w:hint="eastAsia"/>
                <w:kern w:val="0"/>
                <w:sz w:val="22"/>
                <w:szCs w:val="22"/>
              </w:rPr>
              <w:t>Ⅰ</w:t>
            </w:r>
            <w:r>
              <w:rPr>
                <w:rFonts w:ascii="Times New Roman" w:eastAsia="仿宋_GB2312" w:hAnsi="Times New Roman"/>
                <w:kern w:val="0"/>
                <w:sz w:val="22"/>
                <w:szCs w:val="22"/>
              </w:rPr>
              <w:t>级应急响应后，由市委、市政府领导同志或市委、市政府指定的负责同志统一组织、</w:t>
            </w:r>
            <w:r>
              <w:rPr>
                <w:rFonts w:ascii="Times New Roman" w:eastAsia="仿宋_GB2312" w:hAnsi="Times New Roman"/>
                <w:kern w:val="0"/>
                <w:sz w:val="22"/>
                <w:szCs w:val="22"/>
              </w:rPr>
              <w:t>领导、协调市级层面自然灾害救助工作，指导支持受灾旗区自然灾害救助工作。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启动应急机制。召开市防灾减灾救灾指挥部会商会，市防灾减灾救灾指挥部成员单位、专家及有关受灾旗区参加，对指导支持灾区减灾救灾重大事项作出决定。委、市政府领导同志或市委、市政府指定的负责同志率有关部门赴灾区，指导灾害救助工作。市应急管理局及重点涉灾部门和单位实行</w:t>
            </w:r>
            <w:r>
              <w:rPr>
                <w:rFonts w:ascii="Times New Roman" w:eastAsia="仿宋_GB2312" w:hAnsi="Times New Roman"/>
                <w:kern w:val="0"/>
                <w:sz w:val="22"/>
                <w:szCs w:val="22"/>
              </w:rPr>
              <w:t>24</w:t>
            </w:r>
            <w:r>
              <w:rPr>
                <w:rFonts w:ascii="Times New Roman" w:eastAsia="仿宋_GB2312" w:hAnsi="Times New Roman"/>
                <w:kern w:val="0"/>
                <w:sz w:val="22"/>
                <w:szCs w:val="22"/>
              </w:rPr>
              <w:t>小时应急值守，及时掌握灾情和救灾工作动态。市消防救援支队、森林消防中队组织专业救援人员和装备做好抢险救援救灾准备。鄂尔多斯军分区、武警鄂尔多斯支队根据市有关部门和旗区人民政府</w:t>
            </w:r>
            <w:r>
              <w:rPr>
                <w:rFonts w:ascii="Times New Roman" w:eastAsia="仿宋_GB2312" w:hAnsi="Times New Roman"/>
                <w:kern w:val="0"/>
                <w:sz w:val="22"/>
                <w:szCs w:val="22"/>
              </w:rPr>
              <w:t>商请，组织协调解放军、武警部队、民兵参与救灾。</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受灾人员救助。市卫生健康委员会及时组织医疗卫生队伍赴灾区协助开展医疗救治、灾后防疫和心理援助等卫生应急工作。鄂尔多斯市消防救援支队、森林消防中队协助受灾地区有关部门组织做好受灾人员应急救援、紧急转移安置等工作。鄂尔多斯军分区、武警鄂尔多斯支队、市交通运输局根据需要协助有关部门做好受灾人员紧急转移安置等工作。市公安局组织受灾地区公安部门维护灾区社会治安，协助组织受灾群众紧急转移安置等工作。市交通运输局组织做好道路交通运输保障，确保转移人员、救灾物资、救援装备</w:t>
            </w:r>
            <w:r>
              <w:rPr>
                <w:rFonts w:ascii="Times New Roman" w:eastAsia="仿宋_GB2312" w:hAnsi="Times New Roman"/>
                <w:kern w:val="0"/>
                <w:sz w:val="22"/>
                <w:szCs w:val="22"/>
              </w:rPr>
              <w:t>等车辆通行畅通。市铁路民航中心协调驻地民航企业，为救灾提供铁路民航应急运输保障服务。市财政局根据市应急管理局资金安排建议紧急下达受灾人员生活救助资金。市应急管理局及时下达救灾物资动用指令，市发展和改革委员会在规定时间内做好出库准备，并配合物资接收方做好物资调运。必要时，向自治区有关部门请求救灾物资支援。市应急管理局组织受灾地区应急管理部门做好灾害应急救助工作。市教育体育局组织受灾地区教育体育部门尽快恢复当地学校教育教学秩序，协助做好因灾伤病学生的救治和抚慰。市农牧局组织做好水上作业渔船、人员的因灾避险转移等</w:t>
            </w:r>
            <w:r>
              <w:rPr>
                <w:rFonts w:ascii="Times New Roman" w:eastAsia="仿宋_GB2312" w:hAnsi="Times New Roman"/>
                <w:kern w:val="0"/>
                <w:sz w:val="22"/>
                <w:szCs w:val="22"/>
              </w:rPr>
              <w:t>工作。市民政局指导做好因灾遇难人员遗体处置工作。市生态环境局及时监测因灾害导致的生态环境破坏、污染、变化等情况，开展灾区生态环境状况调查评估。市妇联组织受灾地区妇联配合相关部门做好妇女儿童安置服务工作。市银保监分局组织保险机构做好保险理赔工作。</w:t>
            </w:r>
            <w:r>
              <w:rPr>
                <w:rFonts w:ascii="Times New Roman" w:eastAsia="仿宋_GB2312" w:hAnsi="Times New Roman"/>
                <w:kern w:val="0"/>
                <w:sz w:val="22"/>
                <w:szCs w:val="22"/>
              </w:rPr>
              <w:t>o.</w:t>
            </w:r>
            <w:r>
              <w:rPr>
                <w:rFonts w:ascii="Times New Roman" w:eastAsia="仿宋_GB2312" w:hAnsi="Times New Roman"/>
                <w:kern w:val="0"/>
                <w:sz w:val="22"/>
                <w:szCs w:val="22"/>
              </w:rPr>
              <w:t>市红十字会协助做好救灾和现场应急救护工作。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基础设施恢复。市交通运输局组织做好受损交通设施的紧急抢修工作。市铁路民航中心协调驻地铁路民航企业做好受损交通设施的紧急抢修工作。市工业和信息化局组织协调消杀用品、医药等生产供应工作。中国联通鄂尔多斯分公司、中国移动鄂</w:t>
            </w:r>
            <w:r>
              <w:rPr>
                <w:rFonts w:ascii="Times New Roman" w:eastAsia="仿宋_GB2312" w:hAnsi="Times New Roman"/>
                <w:kern w:val="0"/>
                <w:sz w:val="22"/>
                <w:szCs w:val="22"/>
              </w:rPr>
              <w:t>尔多斯分公司、中国电信鄂尔多斯分公司做好应急通信保障工作。鄂尔多斯供电公司、薛家湾供电公司做好受灾地区应急供电保障和供电设施恢复工作。市水利局组织做好灾区水利工程修复、应急调水等工作。市住房和城乡建设局指导灾后房屋应急评估和安全鉴定、市政公用基础设施抢修等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lastRenderedPageBreak/>
              <w:t>4.</w:t>
            </w:r>
            <w:r>
              <w:rPr>
                <w:rFonts w:ascii="Times New Roman" w:eastAsia="仿宋_GB2312" w:hAnsi="Times New Roman"/>
                <w:kern w:val="0"/>
                <w:sz w:val="22"/>
                <w:szCs w:val="22"/>
              </w:rPr>
              <w:t>灾情信息管理。市应急管理局按照《自然灾害情况统计调查制度》规定，组织做好灾情信息收集、报送工作。市相关涉灾行业管理部门负责本系统灾情信息汇总、处理工作，并及时向市应急管理局通报。市防灾减灾救灾指挥部办公室或市应急管理局适时组织召开灾情会商会，按</w:t>
            </w:r>
            <w:r>
              <w:rPr>
                <w:rFonts w:ascii="Times New Roman" w:eastAsia="仿宋_GB2312" w:hAnsi="Times New Roman"/>
                <w:kern w:val="0"/>
                <w:sz w:val="22"/>
                <w:szCs w:val="22"/>
              </w:rPr>
              <w:t>规定统一发布自然灾害损失情况。</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组织社会力量参与救灾。市应急管理局向社会发布接受救灾捐赠的公告，组织开展全市性救灾捐赠活动，呼吁社会救灾援助，统一接收、管理、分配全市救灾捐赠款物；会同市民政局、团市委等指导具有救援专业设备和技能的社会力量、志愿者，协同开展人员搜救、伤病员紧急运送与救治、紧急救援物资运输、受灾人员紧急转移安置、救灾物资接收发放、灾害现场清理、后勤服务保障等灾害救助工作。市人民政府外事办协助做好救灾的涉外工作。市红十字会、慈善总会等社会组织依法开展救灾募捐活动。</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6.</w:t>
            </w:r>
            <w:r>
              <w:rPr>
                <w:rFonts w:ascii="Times New Roman" w:eastAsia="仿宋_GB2312" w:hAnsi="Times New Roman"/>
                <w:kern w:val="0"/>
                <w:sz w:val="22"/>
                <w:szCs w:val="22"/>
              </w:rPr>
              <w:t>信息发布工作。市委宣传</w:t>
            </w:r>
            <w:r>
              <w:rPr>
                <w:rFonts w:ascii="Times New Roman" w:eastAsia="仿宋_GB2312" w:hAnsi="Times New Roman"/>
                <w:kern w:val="0"/>
                <w:sz w:val="22"/>
                <w:szCs w:val="22"/>
              </w:rPr>
              <w:t>部、市委网信办组织做好信息发布和舆论引导工作。市应急管理局等部门通过网站发布救灾相关信息。</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7.</w:t>
            </w:r>
            <w:r>
              <w:rPr>
                <w:rFonts w:ascii="Times New Roman" w:eastAsia="仿宋_GB2312" w:hAnsi="Times New Roman"/>
                <w:kern w:val="0"/>
                <w:sz w:val="22"/>
                <w:szCs w:val="22"/>
              </w:rPr>
              <w:t>市防灾减灾救灾指挥部其他成员单位按照职责分工，做好有关工作。</w:t>
            </w:r>
          </w:p>
          <w:p w:rsidR="007A25A9" w:rsidRDefault="007A25A9">
            <w:pPr>
              <w:widowControl/>
              <w:autoSpaceDE w:val="0"/>
              <w:autoSpaceDN w:val="0"/>
              <w:adjustRightInd w:val="0"/>
              <w:spacing w:line="320" w:lineRule="exact"/>
              <w:rPr>
                <w:rFonts w:ascii="Times New Roman" w:eastAsia="仿宋_GB2312" w:hAnsi="Times New Roman"/>
                <w:kern w:val="0"/>
                <w:sz w:val="22"/>
                <w:szCs w:val="22"/>
              </w:rPr>
            </w:pPr>
          </w:p>
        </w:tc>
      </w:tr>
    </w:tbl>
    <w:p w:rsidR="007A25A9" w:rsidRDefault="007A25A9"/>
    <w:p w:rsidR="007A25A9" w:rsidRDefault="007A25A9"/>
    <w:p w:rsidR="007A25A9" w:rsidRDefault="007A25A9">
      <w:pPr>
        <w:rPr>
          <w:rFonts w:ascii="黑体" w:eastAsia="黑体" w:hAnsi="黑体" w:cs="黑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862"/>
        <w:gridCol w:w="2825"/>
        <w:gridCol w:w="10074"/>
      </w:tblGrid>
      <w:tr w:rsidR="007A25A9">
        <w:trPr>
          <w:trHeight w:val="475"/>
          <w:jc w:val="center"/>
        </w:trPr>
        <w:tc>
          <w:tcPr>
            <w:tcW w:w="1117" w:type="dxa"/>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灾害事故</w:t>
            </w:r>
          </w:p>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类型</w:t>
            </w:r>
          </w:p>
        </w:tc>
        <w:tc>
          <w:tcPr>
            <w:tcW w:w="862" w:type="dxa"/>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级别</w:t>
            </w:r>
          </w:p>
        </w:tc>
        <w:tc>
          <w:tcPr>
            <w:tcW w:w="2825" w:type="dxa"/>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分级标准</w:t>
            </w:r>
          </w:p>
        </w:tc>
        <w:tc>
          <w:tcPr>
            <w:tcW w:w="10074" w:type="dxa"/>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响应措施</w:t>
            </w:r>
          </w:p>
        </w:tc>
      </w:tr>
      <w:tr w:rsidR="007A25A9">
        <w:trPr>
          <w:trHeight w:val="3910"/>
          <w:jc w:val="center"/>
        </w:trPr>
        <w:tc>
          <w:tcPr>
            <w:tcW w:w="1117" w:type="dxa"/>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自然灾害救助</w:t>
            </w:r>
          </w:p>
        </w:tc>
        <w:tc>
          <w:tcPr>
            <w:tcW w:w="862" w:type="dxa"/>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Ⅱ</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2825" w:type="dxa"/>
            <w:vAlign w:val="center"/>
          </w:tcPr>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因灾死亡</w:t>
            </w:r>
            <w:r>
              <w:rPr>
                <w:rFonts w:ascii="Times New Roman" w:eastAsia="仿宋_GB2312" w:hAnsi="Times New Roman"/>
                <w:kern w:val="0"/>
                <w:sz w:val="22"/>
                <w:szCs w:val="22"/>
              </w:rPr>
              <w:t>15</w:t>
            </w:r>
            <w:r>
              <w:rPr>
                <w:rFonts w:ascii="Times New Roman" w:eastAsia="仿宋_GB2312" w:hAnsi="Times New Roman"/>
                <w:kern w:val="0"/>
                <w:sz w:val="22"/>
                <w:szCs w:val="22"/>
              </w:rPr>
              <w:t>人以上、</w:t>
            </w:r>
            <w:r>
              <w:rPr>
                <w:rFonts w:ascii="Times New Roman" w:eastAsia="仿宋_GB2312" w:hAnsi="Times New Roman"/>
                <w:kern w:val="0"/>
                <w:sz w:val="22"/>
                <w:szCs w:val="22"/>
              </w:rPr>
              <w:t>20</w:t>
            </w:r>
            <w:r>
              <w:rPr>
                <w:rFonts w:ascii="Times New Roman" w:eastAsia="仿宋_GB2312" w:hAnsi="Times New Roman"/>
                <w:kern w:val="0"/>
                <w:sz w:val="22"/>
                <w:szCs w:val="22"/>
              </w:rPr>
              <w:t>人以下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紧急转移安置和需紧急生活救助</w:t>
            </w:r>
            <w:r>
              <w:rPr>
                <w:rFonts w:ascii="Times New Roman" w:eastAsia="仿宋_GB2312" w:hAnsi="Times New Roman"/>
                <w:kern w:val="0"/>
                <w:sz w:val="22"/>
                <w:szCs w:val="22"/>
              </w:rPr>
              <w:t>5</w:t>
            </w:r>
            <w:r>
              <w:rPr>
                <w:rFonts w:ascii="Times New Roman" w:eastAsia="仿宋_GB2312" w:hAnsi="Times New Roman"/>
                <w:kern w:val="0"/>
                <w:sz w:val="22"/>
                <w:szCs w:val="22"/>
              </w:rPr>
              <w:t>万人以上、</w:t>
            </w:r>
            <w:r>
              <w:rPr>
                <w:rFonts w:ascii="Times New Roman" w:eastAsia="仿宋_GB2312" w:hAnsi="Times New Roman"/>
                <w:kern w:val="0"/>
                <w:sz w:val="22"/>
                <w:szCs w:val="22"/>
              </w:rPr>
              <w:t>10</w:t>
            </w:r>
            <w:r>
              <w:rPr>
                <w:rFonts w:ascii="Times New Roman" w:eastAsia="仿宋_GB2312" w:hAnsi="Times New Roman"/>
                <w:kern w:val="0"/>
                <w:sz w:val="22"/>
                <w:szCs w:val="22"/>
              </w:rPr>
              <w:t>万人以下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倒塌和严重损坏房屋</w:t>
            </w:r>
            <w:r>
              <w:rPr>
                <w:rFonts w:ascii="Times New Roman" w:eastAsia="仿宋_GB2312" w:hAnsi="Times New Roman"/>
                <w:kern w:val="0"/>
                <w:sz w:val="22"/>
                <w:szCs w:val="22"/>
              </w:rPr>
              <w:t>3000</w:t>
            </w:r>
            <w:r>
              <w:rPr>
                <w:rFonts w:ascii="Times New Roman" w:eastAsia="仿宋_GB2312" w:hAnsi="Times New Roman"/>
                <w:kern w:val="0"/>
                <w:sz w:val="22"/>
                <w:szCs w:val="22"/>
              </w:rPr>
              <w:t>间或</w:t>
            </w:r>
            <w:r>
              <w:rPr>
                <w:rFonts w:ascii="Times New Roman" w:eastAsia="仿宋_GB2312" w:hAnsi="Times New Roman"/>
                <w:kern w:val="0"/>
                <w:sz w:val="22"/>
                <w:szCs w:val="22"/>
              </w:rPr>
              <w:t>1000</w:t>
            </w:r>
            <w:r>
              <w:rPr>
                <w:rFonts w:ascii="Times New Roman" w:eastAsia="仿宋_GB2312" w:hAnsi="Times New Roman"/>
                <w:kern w:val="0"/>
                <w:sz w:val="22"/>
                <w:szCs w:val="22"/>
              </w:rPr>
              <w:t>户以上、</w:t>
            </w:r>
            <w:r>
              <w:rPr>
                <w:rFonts w:ascii="Times New Roman" w:eastAsia="仿宋_GB2312" w:hAnsi="Times New Roman"/>
                <w:kern w:val="0"/>
                <w:sz w:val="22"/>
                <w:szCs w:val="22"/>
              </w:rPr>
              <w:t>1</w:t>
            </w:r>
            <w:r>
              <w:rPr>
                <w:rFonts w:ascii="Times New Roman" w:eastAsia="仿宋_GB2312" w:hAnsi="Times New Roman"/>
                <w:kern w:val="0"/>
                <w:sz w:val="22"/>
                <w:szCs w:val="22"/>
              </w:rPr>
              <w:t>万间或</w:t>
            </w:r>
            <w:r>
              <w:rPr>
                <w:rFonts w:ascii="Times New Roman" w:eastAsia="仿宋_GB2312" w:hAnsi="Times New Roman"/>
                <w:kern w:val="0"/>
                <w:sz w:val="22"/>
                <w:szCs w:val="22"/>
              </w:rPr>
              <w:t>3000</w:t>
            </w:r>
            <w:r>
              <w:rPr>
                <w:rFonts w:ascii="Times New Roman" w:eastAsia="仿宋_GB2312" w:hAnsi="Times New Roman"/>
                <w:kern w:val="0"/>
                <w:sz w:val="22"/>
                <w:szCs w:val="22"/>
              </w:rPr>
              <w:t>户以下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干旱灾害造成缺粮或缺水等生活困难，需政府救助人数占全市农牧业人口</w:t>
            </w:r>
            <w:r>
              <w:rPr>
                <w:rFonts w:ascii="Times New Roman" w:eastAsia="仿宋_GB2312" w:hAnsi="Times New Roman"/>
                <w:kern w:val="0"/>
                <w:sz w:val="22"/>
                <w:szCs w:val="22"/>
              </w:rPr>
              <w:t>20%</w:t>
            </w:r>
            <w:r>
              <w:rPr>
                <w:rFonts w:ascii="Times New Roman" w:eastAsia="仿宋_GB2312" w:hAnsi="Times New Roman"/>
                <w:kern w:val="0"/>
                <w:sz w:val="22"/>
                <w:szCs w:val="22"/>
              </w:rPr>
              <w:t>以上、</w:t>
            </w:r>
            <w:r>
              <w:rPr>
                <w:rFonts w:ascii="Times New Roman" w:eastAsia="仿宋_GB2312" w:hAnsi="Times New Roman"/>
                <w:kern w:val="0"/>
                <w:sz w:val="22"/>
                <w:szCs w:val="22"/>
              </w:rPr>
              <w:t>30</w:t>
            </w:r>
            <w:r>
              <w:rPr>
                <w:rFonts w:ascii="Times New Roman" w:eastAsia="仿宋_GB2312" w:hAnsi="Times New Roman"/>
                <w:kern w:val="0"/>
                <w:sz w:val="22"/>
                <w:szCs w:val="22"/>
              </w:rPr>
              <w:t>％以下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灾害造成群众生产生活资料遭受巨大损失、短期内失去收入来源、社会关注度高。</w:t>
            </w:r>
          </w:p>
        </w:tc>
        <w:tc>
          <w:tcPr>
            <w:tcW w:w="10074" w:type="dxa"/>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灾害发生后，市应急管理局经分析评估，认定灾情达到启动标准，向市防灾减灾救灾指挥部提出启动</w:t>
            </w:r>
            <w:r>
              <w:rPr>
                <w:rFonts w:ascii="宋体" w:hAnsi="宋体" w:cs="宋体" w:hint="eastAsia"/>
                <w:kern w:val="0"/>
                <w:sz w:val="22"/>
                <w:szCs w:val="22"/>
              </w:rPr>
              <w:t>Ⅱ</w:t>
            </w:r>
            <w:r>
              <w:rPr>
                <w:rFonts w:ascii="Times New Roman" w:eastAsia="仿宋_GB2312" w:hAnsi="Times New Roman"/>
                <w:kern w:val="0"/>
                <w:sz w:val="22"/>
                <w:szCs w:val="22"/>
              </w:rPr>
              <w:t>级响应建议，市防灾减灾救灾指挥部指挥长决定启动</w:t>
            </w:r>
            <w:r>
              <w:rPr>
                <w:rFonts w:ascii="宋体" w:hAnsi="宋体" w:cs="宋体" w:hint="eastAsia"/>
                <w:kern w:val="0"/>
                <w:sz w:val="22"/>
                <w:szCs w:val="22"/>
              </w:rPr>
              <w:t>Ⅱ</w:t>
            </w:r>
            <w:r>
              <w:rPr>
                <w:rFonts w:ascii="Times New Roman" w:eastAsia="仿宋_GB2312" w:hAnsi="Times New Roman"/>
                <w:kern w:val="0"/>
                <w:sz w:val="22"/>
                <w:szCs w:val="22"/>
              </w:rPr>
              <w:t>级响应，并向市委、市政府报告。</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启动市</w:t>
            </w:r>
            <w:r>
              <w:rPr>
                <w:rFonts w:ascii="宋体" w:hAnsi="宋体" w:cs="宋体" w:hint="eastAsia"/>
                <w:kern w:val="0"/>
                <w:sz w:val="22"/>
                <w:szCs w:val="22"/>
              </w:rPr>
              <w:t>Ⅱ</w:t>
            </w:r>
            <w:r>
              <w:rPr>
                <w:rFonts w:ascii="Times New Roman" w:eastAsia="仿宋_GB2312" w:hAnsi="Times New Roman"/>
                <w:kern w:val="0"/>
                <w:sz w:val="22"/>
                <w:szCs w:val="22"/>
              </w:rPr>
              <w:t>级应急响应后，市防灾减灾救灾指挥部主任组织协调市级层面自然灾害救助工作，指导支持受灾旗区自然灾害救助工作。市防灾减灾救灾指挥部及其成员单位视情采取以下措施：</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启动应急机制。市防灾减灾救灾指挥部主任或委托市应急管理局主要负责同志主持召开会商会，市防灾减灾</w:t>
            </w:r>
            <w:r>
              <w:rPr>
                <w:rFonts w:ascii="Times New Roman" w:eastAsia="仿宋_GB2312" w:hAnsi="Times New Roman"/>
                <w:kern w:val="0"/>
                <w:sz w:val="22"/>
                <w:szCs w:val="22"/>
              </w:rPr>
              <w:t>救灾指挥部有关成员单位、专家及有关受灾旗区参加，分析灾区形势，研究落实对灾区救灾支持措施。市应急管理局主要负责同志根据灾情发展以及市委、市政府领导同志指示、批示精神，率有关部门或派出负责同志带队的先期工作组赴灾区慰问受灾群众，核查灾情，指导受灾地区开展救灾工作。市应急管理局及重点涉灾部门和单位实行</w:t>
            </w:r>
            <w:r>
              <w:rPr>
                <w:rFonts w:ascii="Times New Roman" w:eastAsia="仿宋_GB2312" w:hAnsi="Times New Roman"/>
                <w:kern w:val="0"/>
                <w:sz w:val="22"/>
                <w:szCs w:val="22"/>
              </w:rPr>
              <w:t>24</w:t>
            </w:r>
            <w:r>
              <w:rPr>
                <w:rFonts w:ascii="Times New Roman" w:eastAsia="仿宋_GB2312" w:hAnsi="Times New Roman"/>
                <w:kern w:val="0"/>
                <w:sz w:val="22"/>
                <w:szCs w:val="22"/>
              </w:rPr>
              <w:t>小时应急值守，及时掌握灾情和救灾工作动态。市消防救援支队、森林消防中队组织专业救援人员和装备做好抢险救援救灾准备。鄂尔多斯军分区、武警鄂尔多斯支队根据市有关部门和旗区人民政府商请，组织协调解放军、武警部队、民兵</w:t>
            </w:r>
            <w:r>
              <w:rPr>
                <w:rFonts w:ascii="Times New Roman" w:eastAsia="仿宋_GB2312" w:hAnsi="Times New Roman"/>
                <w:kern w:val="0"/>
                <w:sz w:val="22"/>
                <w:szCs w:val="22"/>
              </w:rPr>
              <w:t>参与救灾。</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受灾人员救助。市卫生健康委员会及时组织医疗卫生队伍赴灾区协助开展医疗救治、灾后防疫和心理援助等卫生应急工作。市消防救援支队、森林消防中队协助受灾地区有关部门组织做好受灾人员应急救援、紧急转移安置等工作。鄂尔多斯军分区、武警鄂尔多斯支队、市交通运输局、市铁路民航中心根据需要协助有关部门做好受灾人员紧急转移安置等工作。市公安局组织受灾地区公安部门维护灾区社会治安，协助组织受灾群众紧急转移安置等工作。市交通运输局组织做好道路交通运输保障，确保转移人员、救灾物资、救援装备等车辆通行畅通。市铁路民航中心协调驻地民</w:t>
            </w:r>
            <w:r>
              <w:rPr>
                <w:rFonts w:ascii="Times New Roman" w:eastAsia="仿宋_GB2312" w:hAnsi="Times New Roman"/>
                <w:kern w:val="0"/>
                <w:sz w:val="22"/>
                <w:szCs w:val="22"/>
              </w:rPr>
              <w:t>航企业，为救灾提供铁路民航应急运输保障服务。市财政局根据市应急管理局资金安排建议紧急下达受灾人员生活救助资金。市应急管理局及时下达救灾物资动用指令，市发展和改革委员会在规定时间内做好出库准备，并配合物资接收方做好物资调运。必要时，向自治区有关部门请求救灾物资支援。市应急管理局组织受灾地区应急管理部门做好灾害应急救助工作。市教育体育局组织受灾地区教育体育部门尽快恢复当地学校教育教学秩序，协助做好因灾伤病学生的救治和抚慰。农牧局组织做好水上作业渔船、人员的因灾避险转移等工作。市民政局指导做好因灾遇难人员遗体处置</w:t>
            </w:r>
            <w:r>
              <w:rPr>
                <w:rFonts w:ascii="Times New Roman" w:eastAsia="仿宋_GB2312" w:hAnsi="Times New Roman"/>
                <w:kern w:val="0"/>
                <w:sz w:val="22"/>
                <w:szCs w:val="22"/>
              </w:rPr>
              <w:t>工作。市生态环境局及时监测因灾害导致的生态环境破坏、污染、变化等情况，开展灾区生态环境状况调查评估。市妇联组织受灾地区妇联配合相关部门做好妇女儿童安置服务工作。市银保监分局组织保险机构做好保险理赔工作。市红十字会协助做好救灾和现场应急救护工作。</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基础设施恢复。市交通运输局组织做好受损交通设施的紧急抢修工作。市铁路民航中心协调驻地铁路民航企业做好受损交通设施的紧急抢修工作。市工业和信息化局组织协调消杀用品、医药等生产供应工作。中国联通鄂尔多斯分公司、中国移动鄂尔多斯分公司、中国电信鄂尔多斯分公司做好应急通</w:t>
            </w:r>
            <w:r>
              <w:rPr>
                <w:rFonts w:ascii="Times New Roman" w:eastAsia="仿宋_GB2312" w:hAnsi="Times New Roman"/>
                <w:kern w:val="0"/>
                <w:sz w:val="22"/>
                <w:szCs w:val="22"/>
              </w:rPr>
              <w:t>信保障</w:t>
            </w:r>
            <w:r>
              <w:rPr>
                <w:rFonts w:ascii="Times New Roman" w:eastAsia="仿宋_GB2312" w:hAnsi="Times New Roman"/>
                <w:kern w:val="0"/>
                <w:sz w:val="22"/>
                <w:szCs w:val="22"/>
              </w:rPr>
              <w:lastRenderedPageBreak/>
              <w:t>工作。鄂尔多斯供电公司、薛家湾供电公司组织做好受灾地区应急供电保障和供电设施恢复。市水利局组织做好灾区水利工程修复、应急调水等工作。市住房和城乡建设局指导灾后房屋应急评估和安全鉴定、市政公用基础设施抢修等工作。</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灾情信息管理。市应急管理局按照《自然灾害情况统计调查制度》规定，组织做好灾情信息收集、报送工作。市相关涉灾行业管理部门负责本系统灾情信息汇总、处理工作，并及时向市应急管理局通报。市防灾减灾救灾指挥部办公室或市应急管理局适时组织召开灾情会商会，按规定统一发布自然灾害损失情况。</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组织社会力</w:t>
            </w:r>
            <w:r>
              <w:rPr>
                <w:rFonts w:ascii="Times New Roman" w:eastAsia="仿宋_GB2312" w:hAnsi="Times New Roman"/>
                <w:kern w:val="0"/>
                <w:sz w:val="22"/>
                <w:szCs w:val="22"/>
              </w:rPr>
              <w:t>量参与救灾。市应急管理局向社会发布接受救灾捐赠的公告，组织开展全市性救灾捐赠活动，呼吁社会救灾援助，统一接收、管理、分配全市救灾捐赠款物；会同市民政局、团市委等指导具有救援专业设备和技能的社会力量、志愿者，协同开展人员搜救、伤病员紧急运送与救治、紧急救援物资运输、受灾人员紧急转移安置、救灾物资接收发放、灾害现场清理、后勤服务保障等灾害救助工作。市人民政府外事办协助做好救灾的涉外工作。市红十字会、慈善总会等社会组织依法开展救灾募捐活动。</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6.</w:t>
            </w:r>
            <w:r>
              <w:rPr>
                <w:rFonts w:ascii="Times New Roman" w:eastAsia="仿宋_GB2312" w:hAnsi="Times New Roman"/>
                <w:kern w:val="0"/>
                <w:sz w:val="22"/>
                <w:szCs w:val="22"/>
              </w:rPr>
              <w:t>信息发布工作。市委宣传部、市委网信办组织做好信息发布和舆论引导工作。</w:t>
            </w:r>
            <w:r>
              <w:rPr>
                <w:rFonts w:ascii="Times New Roman" w:eastAsia="仿宋_GB2312" w:hAnsi="Times New Roman"/>
                <w:kern w:val="0"/>
                <w:sz w:val="22"/>
                <w:szCs w:val="22"/>
              </w:rPr>
              <w:t>市应急管理局等部门通过网站发布救灾相关信息。市防灾减灾救灾指挥部其他成员单位按照职责分工，做好有关工作。</w:t>
            </w:r>
          </w:p>
        </w:tc>
      </w:tr>
    </w:tbl>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p w:rsidR="007A25A9" w:rsidRDefault="007A25A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862"/>
        <w:gridCol w:w="2825"/>
        <w:gridCol w:w="10074"/>
      </w:tblGrid>
      <w:tr w:rsidR="007A25A9">
        <w:trPr>
          <w:trHeight w:val="475"/>
          <w:jc w:val="center"/>
        </w:trPr>
        <w:tc>
          <w:tcPr>
            <w:tcW w:w="1117" w:type="dxa"/>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类型</w:t>
            </w:r>
          </w:p>
        </w:tc>
        <w:tc>
          <w:tcPr>
            <w:tcW w:w="862" w:type="dxa"/>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级别</w:t>
            </w:r>
          </w:p>
        </w:tc>
        <w:tc>
          <w:tcPr>
            <w:tcW w:w="2825" w:type="dxa"/>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分级标准</w:t>
            </w:r>
          </w:p>
        </w:tc>
        <w:tc>
          <w:tcPr>
            <w:tcW w:w="10074" w:type="dxa"/>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响应措施</w:t>
            </w:r>
          </w:p>
        </w:tc>
      </w:tr>
      <w:tr w:rsidR="007A25A9">
        <w:trPr>
          <w:trHeight w:val="1026"/>
          <w:jc w:val="center"/>
        </w:trPr>
        <w:tc>
          <w:tcPr>
            <w:tcW w:w="1117" w:type="dxa"/>
            <w:vMerge w:val="restart"/>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自然灾害救助</w:t>
            </w:r>
          </w:p>
        </w:tc>
        <w:tc>
          <w:tcPr>
            <w:tcW w:w="862" w:type="dxa"/>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Ⅲ</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2825" w:type="dxa"/>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因灾死亡</w:t>
            </w:r>
            <w:r>
              <w:rPr>
                <w:rFonts w:ascii="Times New Roman" w:eastAsia="仿宋_GB2312" w:hAnsi="Times New Roman"/>
                <w:kern w:val="0"/>
                <w:sz w:val="22"/>
                <w:szCs w:val="22"/>
              </w:rPr>
              <w:t>10</w:t>
            </w:r>
            <w:r>
              <w:rPr>
                <w:rFonts w:ascii="Times New Roman" w:eastAsia="仿宋_GB2312" w:hAnsi="Times New Roman"/>
                <w:kern w:val="0"/>
                <w:sz w:val="22"/>
                <w:szCs w:val="22"/>
              </w:rPr>
              <w:t>人以上、</w:t>
            </w:r>
            <w:r>
              <w:rPr>
                <w:rFonts w:ascii="Times New Roman" w:eastAsia="仿宋_GB2312" w:hAnsi="Times New Roman"/>
                <w:kern w:val="0"/>
                <w:sz w:val="22"/>
                <w:szCs w:val="22"/>
              </w:rPr>
              <w:t>15</w:t>
            </w:r>
            <w:r>
              <w:rPr>
                <w:rFonts w:ascii="Times New Roman" w:eastAsia="仿宋_GB2312" w:hAnsi="Times New Roman"/>
                <w:kern w:val="0"/>
                <w:sz w:val="22"/>
                <w:szCs w:val="22"/>
              </w:rPr>
              <w:t>人以下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紧急转移安置和需紧急生活救助</w:t>
            </w:r>
            <w:r>
              <w:rPr>
                <w:rFonts w:ascii="Times New Roman" w:eastAsia="仿宋_GB2312" w:hAnsi="Times New Roman"/>
                <w:kern w:val="0"/>
                <w:sz w:val="22"/>
                <w:szCs w:val="22"/>
              </w:rPr>
              <w:t>2</w:t>
            </w:r>
            <w:r>
              <w:rPr>
                <w:rFonts w:ascii="Times New Roman" w:eastAsia="仿宋_GB2312" w:hAnsi="Times New Roman"/>
                <w:kern w:val="0"/>
                <w:sz w:val="22"/>
                <w:szCs w:val="22"/>
              </w:rPr>
              <w:t>万人以上、</w:t>
            </w:r>
            <w:r>
              <w:rPr>
                <w:rFonts w:ascii="Times New Roman" w:eastAsia="仿宋_GB2312" w:hAnsi="Times New Roman"/>
                <w:kern w:val="0"/>
                <w:sz w:val="22"/>
                <w:szCs w:val="22"/>
              </w:rPr>
              <w:t>5</w:t>
            </w:r>
            <w:r>
              <w:rPr>
                <w:rFonts w:ascii="Times New Roman" w:eastAsia="仿宋_GB2312" w:hAnsi="Times New Roman"/>
                <w:kern w:val="0"/>
                <w:sz w:val="22"/>
                <w:szCs w:val="22"/>
              </w:rPr>
              <w:t>万人以下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倒塌和严重损坏住房</w:t>
            </w:r>
            <w:r>
              <w:rPr>
                <w:rFonts w:ascii="Times New Roman" w:eastAsia="仿宋_GB2312" w:hAnsi="Times New Roman"/>
                <w:kern w:val="0"/>
                <w:sz w:val="22"/>
                <w:szCs w:val="22"/>
              </w:rPr>
              <w:t>1000</w:t>
            </w:r>
            <w:r>
              <w:rPr>
                <w:rFonts w:ascii="Times New Roman" w:eastAsia="仿宋_GB2312" w:hAnsi="Times New Roman"/>
                <w:kern w:val="0"/>
                <w:sz w:val="22"/>
                <w:szCs w:val="22"/>
              </w:rPr>
              <w:t>间或</w:t>
            </w:r>
            <w:r>
              <w:rPr>
                <w:rFonts w:ascii="Times New Roman" w:eastAsia="仿宋_GB2312" w:hAnsi="Times New Roman"/>
                <w:kern w:val="0"/>
                <w:sz w:val="22"/>
                <w:szCs w:val="22"/>
              </w:rPr>
              <w:t>300</w:t>
            </w:r>
            <w:r>
              <w:rPr>
                <w:rFonts w:ascii="Times New Roman" w:eastAsia="仿宋_GB2312" w:hAnsi="Times New Roman"/>
                <w:kern w:val="0"/>
                <w:sz w:val="22"/>
                <w:szCs w:val="22"/>
              </w:rPr>
              <w:t>户以上、</w:t>
            </w:r>
            <w:r>
              <w:rPr>
                <w:rFonts w:ascii="Times New Roman" w:eastAsia="仿宋_GB2312" w:hAnsi="Times New Roman"/>
                <w:kern w:val="0"/>
                <w:sz w:val="22"/>
                <w:szCs w:val="22"/>
              </w:rPr>
              <w:t>3000</w:t>
            </w:r>
            <w:r>
              <w:rPr>
                <w:rFonts w:ascii="Times New Roman" w:eastAsia="仿宋_GB2312" w:hAnsi="Times New Roman"/>
                <w:kern w:val="0"/>
                <w:sz w:val="22"/>
                <w:szCs w:val="22"/>
              </w:rPr>
              <w:t>间或</w:t>
            </w:r>
            <w:r>
              <w:rPr>
                <w:rFonts w:ascii="Times New Roman" w:eastAsia="仿宋_GB2312" w:hAnsi="Times New Roman"/>
                <w:kern w:val="0"/>
                <w:sz w:val="22"/>
                <w:szCs w:val="22"/>
              </w:rPr>
              <w:t>1000</w:t>
            </w:r>
            <w:r>
              <w:rPr>
                <w:rFonts w:ascii="Times New Roman" w:eastAsia="仿宋_GB2312" w:hAnsi="Times New Roman"/>
                <w:kern w:val="0"/>
                <w:sz w:val="22"/>
                <w:szCs w:val="22"/>
              </w:rPr>
              <w:t>户以下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干旱灾害造成缺粮或缺水等生活困难，需政府救助人数占全市农牧业人口</w:t>
            </w:r>
            <w:r>
              <w:rPr>
                <w:rFonts w:ascii="Times New Roman" w:eastAsia="仿宋_GB2312" w:hAnsi="Times New Roman"/>
                <w:kern w:val="0"/>
                <w:sz w:val="22"/>
                <w:szCs w:val="22"/>
              </w:rPr>
              <w:t>15%</w:t>
            </w:r>
            <w:r>
              <w:rPr>
                <w:rFonts w:ascii="Times New Roman" w:eastAsia="仿宋_GB2312" w:hAnsi="Times New Roman"/>
                <w:kern w:val="0"/>
                <w:sz w:val="22"/>
                <w:szCs w:val="22"/>
              </w:rPr>
              <w:t>以上、</w:t>
            </w:r>
            <w:r>
              <w:rPr>
                <w:rFonts w:ascii="Times New Roman" w:eastAsia="仿宋_GB2312" w:hAnsi="Times New Roman"/>
                <w:kern w:val="0"/>
                <w:sz w:val="22"/>
                <w:szCs w:val="22"/>
              </w:rPr>
              <w:t>20</w:t>
            </w:r>
            <w:r>
              <w:rPr>
                <w:rFonts w:ascii="Times New Roman" w:eastAsia="仿宋_GB2312" w:hAnsi="Times New Roman"/>
                <w:kern w:val="0"/>
                <w:sz w:val="22"/>
                <w:szCs w:val="22"/>
              </w:rPr>
              <w:t>％以下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灾害造成群众生产生活资料遭受重大损失、短期内失去收入来源，社会关注度较高。</w:t>
            </w:r>
          </w:p>
        </w:tc>
        <w:tc>
          <w:tcPr>
            <w:tcW w:w="10074" w:type="dxa"/>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灾害发生后，市应急管理局经分析评估，认定灾情达到启动标准，市应急管理局主要负责同志决定启动</w:t>
            </w:r>
            <w:r>
              <w:rPr>
                <w:rFonts w:ascii="宋体" w:hAnsi="宋体" w:cs="宋体" w:hint="eastAsia"/>
                <w:kern w:val="0"/>
                <w:sz w:val="22"/>
                <w:szCs w:val="22"/>
              </w:rPr>
              <w:t>Ⅲ</w:t>
            </w:r>
            <w:r>
              <w:rPr>
                <w:rFonts w:ascii="Times New Roman" w:eastAsia="仿宋_GB2312" w:hAnsi="Times New Roman"/>
                <w:kern w:val="0"/>
                <w:sz w:val="22"/>
                <w:szCs w:val="22"/>
              </w:rPr>
              <w:t>级响应，并向市委、市政府报告。</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启动市</w:t>
            </w:r>
            <w:r>
              <w:rPr>
                <w:rFonts w:ascii="宋体" w:hAnsi="宋体" w:cs="宋体" w:hint="eastAsia"/>
                <w:kern w:val="0"/>
                <w:sz w:val="22"/>
                <w:szCs w:val="22"/>
              </w:rPr>
              <w:t>Ⅲ</w:t>
            </w:r>
            <w:r>
              <w:rPr>
                <w:rFonts w:ascii="Times New Roman" w:eastAsia="仿宋_GB2312" w:hAnsi="Times New Roman"/>
                <w:kern w:val="0"/>
                <w:sz w:val="22"/>
                <w:szCs w:val="22"/>
              </w:rPr>
              <w:t>级应急响应后，市应急管理局主要负责同志组织协调市级层面自然灾害救助工作，指导支持受灾旗区自然灾害救助工作，市防灾减灾救灾指挥部及其成员单位视情采取以下措施：</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及时组织市防灾减灾救灾指挥部有关成员单位及有关受灾旗区召开会商会，分析灾区形势，研究落实对灾区的救灾支持措施。</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及时贯彻落实国家及自治</w:t>
            </w:r>
            <w:r>
              <w:rPr>
                <w:rFonts w:ascii="Times New Roman" w:eastAsia="仿宋_GB2312" w:hAnsi="Times New Roman"/>
                <w:kern w:val="0"/>
                <w:sz w:val="22"/>
                <w:szCs w:val="22"/>
              </w:rPr>
              <w:t>区党委、政府和市委、市政府关于灾害应急救助方面的指示精神。及时向市委、市政府，自治区应急管理厅以及各有关部门报送灾情。市应急管理局和重点涉灾部门实行</w:t>
            </w:r>
            <w:r>
              <w:rPr>
                <w:rFonts w:ascii="Times New Roman" w:eastAsia="仿宋_GB2312" w:hAnsi="Times New Roman"/>
                <w:kern w:val="0"/>
                <w:sz w:val="22"/>
                <w:szCs w:val="22"/>
              </w:rPr>
              <w:t>24</w:t>
            </w:r>
            <w:r>
              <w:rPr>
                <w:rFonts w:ascii="Times New Roman" w:eastAsia="仿宋_GB2312" w:hAnsi="Times New Roman"/>
                <w:kern w:val="0"/>
                <w:sz w:val="22"/>
                <w:szCs w:val="22"/>
              </w:rPr>
              <w:t>小时应急值守。</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派出市防灾减灾救灾指挥部办公室负责同志带队、有关部门参加的联合工作组赴灾区慰问受灾群众，核查灾情，协助指导受灾地区开展救灾工作。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市防灾减灾救灾指挥部办公室或市应急管理局及时掌握灾情并按有关规定统一发布灾情和救灾工作动态信息。</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根据受灾地区申请和有关部门对灾情的核定情况，及时下拨市本级自然灾害生活补助资金，向灾区紧急调拨救灾物资</w:t>
            </w:r>
            <w:r>
              <w:rPr>
                <w:rFonts w:ascii="Times New Roman" w:eastAsia="仿宋_GB2312" w:hAnsi="Times New Roman"/>
                <w:kern w:val="0"/>
                <w:sz w:val="22"/>
                <w:szCs w:val="22"/>
              </w:rPr>
              <w:t>,</w:t>
            </w:r>
            <w:r>
              <w:rPr>
                <w:rFonts w:ascii="Times New Roman" w:eastAsia="仿宋_GB2312" w:hAnsi="Times New Roman"/>
                <w:kern w:val="0"/>
                <w:sz w:val="22"/>
                <w:szCs w:val="22"/>
              </w:rPr>
              <w:t>指导、监督基层救灾应急措施落实和救灾款物发放；协调指导交通运输、铁路民航等部门和单位开展救灾物资、人员运输工作。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6.</w:t>
            </w:r>
            <w:r>
              <w:rPr>
                <w:rFonts w:ascii="Times New Roman" w:eastAsia="仿宋_GB2312" w:hAnsi="Times New Roman"/>
                <w:kern w:val="0"/>
                <w:sz w:val="22"/>
                <w:szCs w:val="22"/>
              </w:rPr>
              <w:t>指导受灾旗区做好医疗救治、卫生防疫和心理援助等工作。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7.</w:t>
            </w:r>
            <w:r>
              <w:rPr>
                <w:rFonts w:ascii="Times New Roman" w:eastAsia="仿宋_GB2312" w:hAnsi="Times New Roman"/>
                <w:kern w:val="0"/>
                <w:sz w:val="22"/>
                <w:szCs w:val="22"/>
              </w:rPr>
              <w:t>组织专业救援队伍参加抢险救灾，并指导社会组织、志愿者队伍等社会力量参与灾害救助工作。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8.</w:t>
            </w:r>
            <w:r>
              <w:rPr>
                <w:rFonts w:ascii="Times New Roman" w:eastAsia="仿宋_GB2312" w:hAnsi="Times New Roman"/>
                <w:kern w:val="0"/>
                <w:sz w:val="22"/>
                <w:szCs w:val="22"/>
              </w:rPr>
              <w:t>灾情稳定后，指导受灾旗区评估、核定自然灾害损失情况。</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9.</w:t>
            </w:r>
            <w:r>
              <w:rPr>
                <w:rFonts w:ascii="Times New Roman" w:eastAsia="仿宋_GB2312" w:hAnsi="Times New Roman"/>
                <w:kern w:val="0"/>
                <w:sz w:val="22"/>
                <w:szCs w:val="22"/>
              </w:rPr>
              <w:t>市防灾减灾救灾指挥部其他成员单位按照职责分工，做好有关工作。</w:t>
            </w:r>
          </w:p>
        </w:tc>
      </w:tr>
      <w:tr w:rsidR="007A25A9">
        <w:trPr>
          <w:trHeight w:val="5460"/>
          <w:jc w:val="center"/>
        </w:trPr>
        <w:tc>
          <w:tcPr>
            <w:tcW w:w="1117" w:type="dxa"/>
            <w:vMerge/>
            <w:vAlign w:val="center"/>
          </w:tcPr>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862" w:type="dxa"/>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IV</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2825" w:type="dxa"/>
            <w:vAlign w:val="center"/>
          </w:tcPr>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因灾死亡</w:t>
            </w:r>
            <w:r>
              <w:rPr>
                <w:rFonts w:ascii="Times New Roman" w:eastAsia="仿宋_GB2312" w:hAnsi="Times New Roman"/>
                <w:kern w:val="0"/>
                <w:sz w:val="22"/>
                <w:szCs w:val="22"/>
              </w:rPr>
              <w:t>3</w:t>
            </w:r>
            <w:r>
              <w:rPr>
                <w:rFonts w:ascii="Times New Roman" w:eastAsia="仿宋_GB2312" w:hAnsi="Times New Roman"/>
                <w:kern w:val="0"/>
                <w:sz w:val="22"/>
                <w:szCs w:val="22"/>
              </w:rPr>
              <w:t>人以上、</w:t>
            </w:r>
            <w:r>
              <w:rPr>
                <w:rFonts w:ascii="Times New Roman" w:eastAsia="仿宋_GB2312" w:hAnsi="Times New Roman"/>
                <w:kern w:val="0"/>
                <w:sz w:val="22"/>
                <w:szCs w:val="22"/>
              </w:rPr>
              <w:t>10</w:t>
            </w:r>
            <w:r>
              <w:rPr>
                <w:rFonts w:ascii="Times New Roman" w:eastAsia="仿宋_GB2312" w:hAnsi="Times New Roman"/>
                <w:kern w:val="0"/>
                <w:sz w:val="22"/>
                <w:szCs w:val="22"/>
              </w:rPr>
              <w:t>人以下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紧急转移安置和需紧急生活救助</w:t>
            </w:r>
            <w:r>
              <w:rPr>
                <w:rFonts w:ascii="Times New Roman" w:eastAsia="仿宋_GB2312" w:hAnsi="Times New Roman"/>
                <w:kern w:val="0"/>
                <w:sz w:val="22"/>
                <w:szCs w:val="22"/>
              </w:rPr>
              <w:t>5000</w:t>
            </w:r>
            <w:r>
              <w:rPr>
                <w:rFonts w:ascii="Times New Roman" w:eastAsia="仿宋_GB2312" w:hAnsi="Times New Roman"/>
                <w:kern w:val="0"/>
                <w:sz w:val="22"/>
                <w:szCs w:val="22"/>
              </w:rPr>
              <w:t>人以上、</w:t>
            </w:r>
            <w:r>
              <w:rPr>
                <w:rFonts w:ascii="Times New Roman" w:eastAsia="仿宋_GB2312" w:hAnsi="Times New Roman"/>
                <w:kern w:val="0"/>
                <w:sz w:val="22"/>
                <w:szCs w:val="22"/>
              </w:rPr>
              <w:t>2</w:t>
            </w:r>
            <w:r>
              <w:rPr>
                <w:rFonts w:ascii="Times New Roman" w:eastAsia="仿宋_GB2312" w:hAnsi="Times New Roman"/>
                <w:kern w:val="0"/>
                <w:sz w:val="22"/>
                <w:szCs w:val="22"/>
              </w:rPr>
              <w:t>万人以下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倒塌和严重损坏房屋</w:t>
            </w:r>
            <w:r>
              <w:rPr>
                <w:rFonts w:ascii="Times New Roman" w:eastAsia="仿宋_GB2312" w:hAnsi="Times New Roman"/>
                <w:kern w:val="0"/>
                <w:sz w:val="22"/>
                <w:szCs w:val="22"/>
              </w:rPr>
              <w:t>600</w:t>
            </w:r>
            <w:r>
              <w:rPr>
                <w:rFonts w:ascii="Times New Roman" w:eastAsia="仿宋_GB2312" w:hAnsi="Times New Roman"/>
                <w:kern w:val="0"/>
                <w:sz w:val="22"/>
                <w:szCs w:val="22"/>
              </w:rPr>
              <w:t>间或</w:t>
            </w:r>
            <w:r>
              <w:rPr>
                <w:rFonts w:ascii="Times New Roman" w:eastAsia="仿宋_GB2312" w:hAnsi="Times New Roman"/>
                <w:kern w:val="0"/>
                <w:sz w:val="22"/>
                <w:szCs w:val="22"/>
              </w:rPr>
              <w:t>200</w:t>
            </w:r>
            <w:r>
              <w:rPr>
                <w:rFonts w:ascii="Times New Roman" w:eastAsia="仿宋_GB2312" w:hAnsi="Times New Roman"/>
                <w:kern w:val="0"/>
                <w:sz w:val="22"/>
                <w:szCs w:val="22"/>
              </w:rPr>
              <w:t>户以上、</w:t>
            </w:r>
            <w:r>
              <w:rPr>
                <w:rFonts w:ascii="Times New Roman" w:eastAsia="仿宋_GB2312" w:hAnsi="Times New Roman"/>
                <w:kern w:val="0"/>
                <w:sz w:val="22"/>
                <w:szCs w:val="22"/>
              </w:rPr>
              <w:t>1000</w:t>
            </w:r>
            <w:r>
              <w:rPr>
                <w:rFonts w:ascii="Times New Roman" w:eastAsia="仿宋_GB2312" w:hAnsi="Times New Roman"/>
                <w:kern w:val="0"/>
                <w:sz w:val="22"/>
                <w:szCs w:val="22"/>
              </w:rPr>
              <w:t>间或</w:t>
            </w:r>
            <w:r>
              <w:rPr>
                <w:rFonts w:ascii="Times New Roman" w:eastAsia="仿宋_GB2312" w:hAnsi="Times New Roman"/>
                <w:kern w:val="0"/>
                <w:sz w:val="22"/>
                <w:szCs w:val="22"/>
              </w:rPr>
              <w:t>300</w:t>
            </w:r>
            <w:r>
              <w:rPr>
                <w:rFonts w:ascii="Times New Roman" w:eastAsia="仿宋_GB2312" w:hAnsi="Times New Roman"/>
                <w:kern w:val="0"/>
                <w:sz w:val="22"/>
                <w:szCs w:val="22"/>
              </w:rPr>
              <w:t>户以下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干旱灾害造成缺粮或缺水等生活困难，需政府救助人数占全市农牧业人口</w:t>
            </w:r>
            <w:r>
              <w:rPr>
                <w:rFonts w:ascii="Times New Roman" w:eastAsia="仿宋_GB2312" w:hAnsi="Times New Roman"/>
                <w:kern w:val="0"/>
                <w:sz w:val="22"/>
                <w:szCs w:val="22"/>
              </w:rPr>
              <w:t>10%</w:t>
            </w:r>
            <w:r>
              <w:rPr>
                <w:rFonts w:ascii="Times New Roman" w:eastAsia="仿宋_GB2312" w:hAnsi="Times New Roman"/>
                <w:kern w:val="0"/>
                <w:sz w:val="22"/>
                <w:szCs w:val="22"/>
              </w:rPr>
              <w:t>以上、</w:t>
            </w:r>
            <w:r>
              <w:rPr>
                <w:rFonts w:ascii="Times New Roman" w:eastAsia="仿宋_GB2312" w:hAnsi="Times New Roman"/>
                <w:kern w:val="0"/>
                <w:sz w:val="22"/>
                <w:szCs w:val="22"/>
              </w:rPr>
              <w:t>15</w:t>
            </w:r>
            <w:r>
              <w:rPr>
                <w:rFonts w:ascii="Times New Roman" w:eastAsia="仿宋_GB2312" w:hAnsi="Times New Roman"/>
                <w:kern w:val="0"/>
                <w:sz w:val="22"/>
                <w:szCs w:val="22"/>
              </w:rPr>
              <w:t>％以下</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灾害造成群众生产生活资料遭受较大损失、短期内失去收入来源，或引起社会关注。</w:t>
            </w:r>
          </w:p>
        </w:tc>
        <w:tc>
          <w:tcPr>
            <w:tcW w:w="10074" w:type="dxa"/>
            <w:vAlign w:val="center"/>
          </w:tcPr>
          <w:p w:rsidR="007A25A9" w:rsidRDefault="007A25A9">
            <w:pPr>
              <w:widowControl/>
              <w:autoSpaceDE w:val="0"/>
              <w:autoSpaceDN w:val="0"/>
              <w:adjustRightInd w:val="0"/>
              <w:spacing w:line="320" w:lineRule="exact"/>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rPr>
                <w:rFonts w:ascii="Times New Roman" w:eastAsia="仿宋_GB2312" w:hAnsi="Times New Roman"/>
                <w:kern w:val="0"/>
                <w:sz w:val="22"/>
                <w:szCs w:val="22"/>
              </w:rPr>
            </w:pP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灾害发生后，市应急管理局经分析评估，认定灾情达到启动标准，市应急管理局主要负责同志或委托分管负责同志决定启动</w:t>
            </w:r>
            <w:r>
              <w:rPr>
                <w:rFonts w:ascii="宋体" w:hAnsi="宋体" w:cs="宋体" w:hint="eastAsia"/>
                <w:kern w:val="0"/>
                <w:sz w:val="22"/>
                <w:szCs w:val="22"/>
              </w:rPr>
              <w:t>Ⅳ</w:t>
            </w:r>
            <w:r>
              <w:rPr>
                <w:rFonts w:ascii="Times New Roman" w:eastAsia="仿宋_GB2312" w:hAnsi="Times New Roman"/>
                <w:kern w:val="0"/>
                <w:sz w:val="22"/>
                <w:szCs w:val="22"/>
              </w:rPr>
              <w:t>级响应。启动市</w:t>
            </w:r>
            <w:r>
              <w:rPr>
                <w:rFonts w:ascii="宋体" w:hAnsi="宋体" w:cs="宋体" w:hint="eastAsia"/>
                <w:kern w:val="0"/>
                <w:sz w:val="22"/>
                <w:szCs w:val="22"/>
              </w:rPr>
              <w:t>Ⅳ</w:t>
            </w:r>
            <w:r>
              <w:rPr>
                <w:rFonts w:ascii="Times New Roman" w:eastAsia="仿宋_GB2312" w:hAnsi="Times New Roman"/>
                <w:kern w:val="0"/>
                <w:sz w:val="22"/>
                <w:szCs w:val="22"/>
              </w:rPr>
              <w:t>级应急响应后，市应急管理局组织协调市级层面自然灾害救助工作，指导支持受灾旗区自然灾害救助工作。市防灾减灾救灾指挥部及其成员单位视情采取</w:t>
            </w:r>
            <w:r>
              <w:rPr>
                <w:rFonts w:ascii="Times New Roman" w:eastAsia="仿宋_GB2312" w:hAnsi="Times New Roman"/>
                <w:kern w:val="0"/>
                <w:sz w:val="22"/>
                <w:szCs w:val="22"/>
              </w:rPr>
              <w:t>以下措施：</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组织有关部门和单位召开会商会，分析灾区形势，研究落实救灾支持措施。</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及时贯彻落实自治区党委、政府和市委、市政府关于灾害应急救助方面的指示精神。及时向市委、市政府，自治区应急管理厅以及各有关部门报送灾情。市应急管理局和重点涉灾部门实行</w:t>
            </w:r>
            <w:r>
              <w:rPr>
                <w:rFonts w:ascii="Times New Roman" w:eastAsia="仿宋_GB2312" w:hAnsi="Times New Roman"/>
                <w:kern w:val="0"/>
                <w:sz w:val="22"/>
                <w:szCs w:val="22"/>
              </w:rPr>
              <w:t>24</w:t>
            </w:r>
            <w:r>
              <w:rPr>
                <w:rFonts w:ascii="Times New Roman" w:eastAsia="仿宋_GB2312" w:hAnsi="Times New Roman"/>
                <w:kern w:val="0"/>
                <w:sz w:val="22"/>
                <w:szCs w:val="22"/>
              </w:rPr>
              <w:t>小时应急值守。</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市应急管理局派出工作组赴灾区慰问受灾群众，核查灾情，协助指导受灾地区开展救灾工作。</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市防灾减灾救灾指挥部办公室或市应急管理局及时掌握灾情并按有关规定统一发布灾情和救灾工作动态信息。</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5.</w:t>
            </w:r>
            <w:r>
              <w:rPr>
                <w:rFonts w:ascii="Times New Roman" w:eastAsia="仿宋_GB2312" w:hAnsi="Times New Roman"/>
                <w:kern w:val="0"/>
                <w:sz w:val="22"/>
                <w:szCs w:val="22"/>
              </w:rPr>
              <w:t>根据受灾地区申请和有关部门对灾情的核定情况，及时下拨市本级自然灾害生活补助资金，向灾区紧急调拨救灾物资，指导、监督基层救灾应急措施落实和救灾款物发放。</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6.</w:t>
            </w:r>
            <w:r>
              <w:rPr>
                <w:rFonts w:ascii="Times New Roman" w:eastAsia="仿宋_GB2312" w:hAnsi="Times New Roman"/>
                <w:kern w:val="0"/>
                <w:sz w:val="22"/>
                <w:szCs w:val="22"/>
              </w:rPr>
              <w:t>根据受灾旗区申请，给予医疗救治、卫生防疫和心理援助等方面支援。</w:t>
            </w:r>
          </w:p>
          <w:p w:rsidR="007A25A9" w:rsidRDefault="00631369">
            <w:pPr>
              <w:widowControl/>
              <w:autoSpaceDE w:val="0"/>
              <w:autoSpaceDN w:val="0"/>
              <w:adjustRightInd w:val="0"/>
              <w:spacing w:line="320" w:lineRule="exact"/>
              <w:rPr>
                <w:rFonts w:ascii="Times New Roman" w:eastAsia="仿宋_GB2312" w:hAnsi="Times New Roman"/>
                <w:kern w:val="0"/>
                <w:sz w:val="22"/>
                <w:szCs w:val="22"/>
              </w:rPr>
            </w:pPr>
            <w:r>
              <w:rPr>
                <w:rFonts w:ascii="Times New Roman" w:eastAsia="仿宋_GB2312" w:hAnsi="Times New Roman"/>
                <w:kern w:val="0"/>
                <w:sz w:val="22"/>
                <w:szCs w:val="22"/>
              </w:rPr>
              <w:t>7.</w:t>
            </w:r>
            <w:r>
              <w:rPr>
                <w:rFonts w:ascii="Times New Roman" w:eastAsia="仿宋_GB2312" w:hAnsi="Times New Roman"/>
                <w:kern w:val="0"/>
                <w:sz w:val="22"/>
                <w:szCs w:val="22"/>
              </w:rPr>
              <w:t>市防灾减灾救灾指挥部其他成员单位按照职责分工，做好有关工作。</w:t>
            </w:r>
          </w:p>
        </w:tc>
      </w:tr>
    </w:tbl>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413"/>
        <w:gridCol w:w="992"/>
        <w:gridCol w:w="6621"/>
        <w:gridCol w:w="5632"/>
      </w:tblGrid>
      <w:tr w:rsidR="007A25A9">
        <w:trPr>
          <w:trHeight w:val="616"/>
          <w:jc w:val="center"/>
        </w:trPr>
        <w:tc>
          <w:tcPr>
            <w:tcW w:w="1413" w:type="dxa"/>
            <w:tcBorders>
              <w:top w:val="single" w:sz="4" w:space="0" w:color="auto"/>
              <w:left w:val="single" w:sz="4" w:space="0" w:color="auto"/>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lastRenderedPageBreak/>
              <w:t>灾害事故</w:t>
            </w:r>
          </w:p>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类型</w:t>
            </w: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级别</w:t>
            </w:r>
          </w:p>
        </w:tc>
        <w:tc>
          <w:tcPr>
            <w:tcW w:w="66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分级标准</w:t>
            </w:r>
          </w:p>
        </w:tc>
        <w:tc>
          <w:tcPr>
            <w:tcW w:w="563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黑体" w:eastAsia="黑体" w:hAnsi="黑体" w:cs="黑体"/>
                <w:kern w:val="0"/>
                <w:szCs w:val="21"/>
              </w:rPr>
            </w:pPr>
            <w:r>
              <w:rPr>
                <w:rFonts w:ascii="黑体" w:eastAsia="黑体" w:hAnsi="黑体" w:cs="黑体" w:hint="eastAsia"/>
                <w:kern w:val="0"/>
                <w:szCs w:val="21"/>
              </w:rPr>
              <w:t>响应措施</w:t>
            </w:r>
          </w:p>
        </w:tc>
      </w:tr>
      <w:tr w:rsidR="007A25A9">
        <w:trPr>
          <w:trHeight w:val="1828"/>
          <w:jc w:val="center"/>
        </w:trPr>
        <w:tc>
          <w:tcPr>
            <w:tcW w:w="1413" w:type="dxa"/>
            <w:vMerge w:val="restart"/>
            <w:tcBorders>
              <w:top w:val="nil"/>
              <w:left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生产安全</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事故</w:t>
            </w: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Ⅰ</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66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造成或可能造成</w:t>
            </w:r>
            <w:r>
              <w:rPr>
                <w:rFonts w:ascii="Times New Roman" w:eastAsia="仿宋_GB2312" w:hAnsi="Times New Roman"/>
                <w:kern w:val="0"/>
                <w:sz w:val="22"/>
                <w:szCs w:val="22"/>
              </w:rPr>
              <w:t>30</w:t>
            </w:r>
            <w:r>
              <w:rPr>
                <w:rFonts w:ascii="Times New Roman" w:eastAsia="仿宋_GB2312" w:hAnsi="Times New Roman"/>
                <w:kern w:val="0"/>
                <w:sz w:val="22"/>
                <w:szCs w:val="22"/>
              </w:rPr>
              <w:t>人以上死亡（含失踪）的事故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造成</w:t>
            </w:r>
            <w:r>
              <w:rPr>
                <w:rFonts w:ascii="Times New Roman" w:eastAsia="仿宋_GB2312" w:hAnsi="Times New Roman"/>
                <w:kern w:val="0"/>
                <w:sz w:val="22"/>
                <w:szCs w:val="22"/>
              </w:rPr>
              <w:t>100</w:t>
            </w:r>
            <w:r>
              <w:rPr>
                <w:rFonts w:ascii="Times New Roman" w:eastAsia="仿宋_GB2312" w:hAnsi="Times New Roman"/>
                <w:kern w:val="0"/>
                <w:sz w:val="22"/>
                <w:szCs w:val="22"/>
              </w:rPr>
              <w:t>人以上重伤（含急性工业中毒）的事故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需要紧急转移安置</w:t>
            </w:r>
            <w:r>
              <w:rPr>
                <w:rFonts w:ascii="Times New Roman" w:eastAsia="仿宋_GB2312" w:hAnsi="Times New Roman"/>
                <w:kern w:val="0"/>
                <w:sz w:val="22"/>
                <w:szCs w:val="22"/>
              </w:rPr>
              <w:t>10</w:t>
            </w:r>
            <w:r>
              <w:rPr>
                <w:rFonts w:ascii="Times New Roman" w:eastAsia="仿宋_GB2312" w:hAnsi="Times New Roman"/>
                <w:kern w:val="0"/>
                <w:sz w:val="22"/>
                <w:szCs w:val="22"/>
              </w:rPr>
              <w:t>万人以上的事故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造成直接经济损失</w:t>
            </w:r>
            <w:r>
              <w:rPr>
                <w:rFonts w:ascii="Times New Roman" w:eastAsia="仿宋_GB2312" w:hAnsi="Times New Roman"/>
                <w:kern w:val="0"/>
                <w:sz w:val="22"/>
                <w:szCs w:val="22"/>
              </w:rPr>
              <w:t>1</w:t>
            </w:r>
            <w:r>
              <w:rPr>
                <w:rFonts w:ascii="Times New Roman" w:eastAsia="仿宋_GB2312" w:hAnsi="Times New Roman"/>
                <w:kern w:val="0"/>
                <w:sz w:val="22"/>
                <w:szCs w:val="22"/>
              </w:rPr>
              <w:t>亿元以上或特别重大社会影响的事故。</w:t>
            </w:r>
          </w:p>
        </w:tc>
        <w:tc>
          <w:tcPr>
            <w:tcW w:w="563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市人民政府、事发地旗区启动一级响应并组织做好先期应对工作。待国家、自治区工作组到达时，市现场指挥部向其移交指挥权，市、旗区人民政府配合做好应对工作。</w:t>
            </w:r>
          </w:p>
        </w:tc>
      </w:tr>
      <w:tr w:rsidR="007A25A9">
        <w:trPr>
          <w:trHeight w:val="2109"/>
          <w:jc w:val="center"/>
        </w:trPr>
        <w:tc>
          <w:tcPr>
            <w:tcW w:w="1413" w:type="dxa"/>
            <w:vMerge/>
            <w:tcBorders>
              <w:left w:val="single" w:sz="4" w:space="0" w:color="auto"/>
              <w:right w:val="single" w:sz="4" w:space="0" w:color="auto"/>
            </w:tcBorders>
            <w:vAlign w:val="center"/>
          </w:tcPr>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Ⅱ</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66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造成或可能造成</w:t>
            </w:r>
            <w:r>
              <w:rPr>
                <w:rFonts w:ascii="Times New Roman" w:eastAsia="仿宋_GB2312" w:hAnsi="Times New Roman"/>
                <w:kern w:val="0"/>
                <w:sz w:val="22"/>
                <w:szCs w:val="22"/>
              </w:rPr>
              <w:t>10</w:t>
            </w:r>
            <w:r>
              <w:rPr>
                <w:rFonts w:ascii="Times New Roman" w:eastAsia="仿宋_GB2312" w:hAnsi="Times New Roman"/>
                <w:kern w:val="0"/>
                <w:sz w:val="22"/>
                <w:szCs w:val="22"/>
              </w:rPr>
              <w:t>人以上</w:t>
            </w:r>
            <w:r>
              <w:rPr>
                <w:rFonts w:ascii="Times New Roman" w:eastAsia="仿宋_GB2312" w:hAnsi="Times New Roman"/>
                <w:kern w:val="0"/>
                <w:sz w:val="22"/>
                <w:szCs w:val="22"/>
              </w:rPr>
              <w:t>30</w:t>
            </w:r>
            <w:r>
              <w:rPr>
                <w:rFonts w:ascii="Times New Roman" w:eastAsia="仿宋_GB2312" w:hAnsi="Times New Roman"/>
                <w:kern w:val="0"/>
                <w:sz w:val="22"/>
                <w:szCs w:val="22"/>
              </w:rPr>
              <w:t>人以下死亡（含失踪）的事故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造成</w:t>
            </w:r>
            <w:r>
              <w:rPr>
                <w:rFonts w:ascii="Times New Roman" w:eastAsia="仿宋_GB2312" w:hAnsi="Times New Roman"/>
                <w:kern w:val="0"/>
                <w:sz w:val="22"/>
                <w:szCs w:val="22"/>
              </w:rPr>
              <w:t>50</w:t>
            </w:r>
            <w:r>
              <w:rPr>
                <w:rFonts w:ascii="Times New Roman" w:eastAsia="仿宋_GB2312" w:hAnsi="Times New Roman"/>
                <w:kern w:val="0"/>
                <w:sz w:val="22"/>
                <w:szCs w:val="22"/>
              </w:rPr>
              <w:t>人以上</w:t>
            </w:r>
            <w:r>
              <w:rPr>
                <w:rFonts w:ascii="Times New Roman" w:eastAsia="仿宋_GB2312" w:hAnsi="Times New Roman"/>
                <w:kern w:val="0"/>
                <w:sz w:val="22"/>
                <w:szCs w:val="22"/>
              </w:rPr>
              <w:t>100</w:t>
            </w:r>
            <w:r>
              <w:rPr>
                <w:rFonts w:ascii="Times New Roman" w:eastAsia="仿宋_GB2312" w:hAnsi="Times New Roman"/>
                <w:kern w:val="0"/>
                <w:sz w:val="22"/>
                <w:szCs w:val="22"/>
              </w:rPr>
              <w:t>人以下重伤（含急性工业中毒）的事故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需要紧急转移安置</w:t>
            </w:r>
            <w:r>
              <w:rPr>
                <w:rFonts w:ascii="Times New Roman" w:eastAsia="仿宋_GB2312" w:hAnsi="Times New Roman"/>
                <w:kern w:val="0"/>
                <w:sz w:val="22"/>
                <w:szCs w:val="22"/>
              </w:rPr>
              <w:t>1</w:t>
            </w:r>
            <w:r>
              <w:rPr>
                <w:rFonts w:ascii="Times New Roman" w:eastAsia="仿宋_GB2312" w:hAnsi="Times New Roman"/>
                <w:kern w:val="0"/>
                <w:sz w:val="22"/>
                <w:szCs w:val="22"/>
              </w:rPr>
              <w:t>万以上</w:t>
            </w:r>
            <w:r>
              <w:rPr>
                <w:rFonts w:ascii="Times New Roman" w:eastAsia="仿宋_GB2312" w:hAnsi="Times New Roman"/>
                <w:kern w:val="0"/>
                <w:sz w:val="22"/>
                <w:szCs w:val="22"/>
              </w:rPr>
              <w:t>10</w:t>
            </w:r>
            <w:r>
              <w:rPr>
                <w:rFonts w:ascii="Times New Roman" w:eastAsia="仿宋_GB2312" w:hAnsi="Times New Roman"/>
                <w:kern w:val="0"/>
                <w:sz w:val="22"/>
                <w:szCs w:val="22"/>
              </w:rPr>
              <w:t>万人以下的事故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造成直接经济损失</w:t>
            </w:r>
            <w:r>
              <w:rPr>
                <w:rFonts w:ascii="Times New Roman" w:eastAsia="仿宋_GB2312" w:hAnsi="Times New Roman"/>
                <w:kern w:val="0"/>
                <w:sz w:val="22"/>
                <w:szCs w:val="22"/>
              </w:rPr>
              <w:t>5000</w:t>
            </w:r>
            <w:r>
              <w:rPr>
                <w:rFonts w:ascii="Times New Roman" w:eastAsia="仿宋_GB2312" w:hAnsi="Times New Roman"/>
                <w:kern w:val="0"/>
                <w:sz w:val="22"/>
                <w:szCs w:val="22"/>
              </w:rPr>
              <w:t>万元以上</w:t>
            </w:r>
            <w:r>
              <w:rPr>
                <w:rFonts w:ascii="Times New Roman" w:eastAsia="仿宋_GB2312" w:hAnsi="Times New Roman"/>
                <w:kern w:val="0"/>
                <w:sz w:val="22"/>
                <w:szCs w:val="22"/>
              </w:rPr>
              <w:t>1</w:t>
            </w:r>
            <w:r>
              <w:rPr>
                <w:rFonts w:ascii="Times New Roman" w:eastAsia="仿宋_GB2312" w:hAnsi="Times New Roman"/>
                <w:kern w:val="0"/>
                <w:sz w:val="22"/>
                <w:szCs w:val="22"/>
              </w:rPr>
              <w:t>亿元以下或重大社会影响的事故。</w:t>
            </w:r>
          </w:p>
        </w:tc>
        <w:tc>
          <w:tcPr>
            <w:tcW w:w="563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市人民政府、事发地旗区人民政府启动不低于自治区级别的响应并组织做好先期应对工作。自治区现场指挥部到达时，市指挥部向自治区现场指挥部移交指挥权，市、旗区两级人民政府配合做好应对工作。</w:t>
            </w:r>
          </w:p>
        </w:tc>
      </w:tr>
      <w:tr w:rsidR="007A25A9">
        <w:trPr>
          <w:trHeight w:val="1761"/>
          <w:jc w:val="center"/>
        </w:trPr>
        <w:tc>
          <w:tcPr>
            <w:tcW w:w="1413" w:type="dxa"/>
            <w:vMerge/>
            <w:tcBorders>
              <w:left w:val="single" w:sz="4" w:space="0" w:color="auto"/>
              <w:right w:val="single" w:sz="4" w:space="0" w:color="auto"/>
            </w:tcBorders>
            <w:vAlign w:val="center"/>
          </w:tcPr>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宋体" w:hAnsi="宋体" w:cs="宋体" w:hint="eastAsia"/>
                <w:kern w:val="0"/>
                <w:sz w:val="22"/>
                <w:szCs w:val="22"/>
              </w:rPr>
              <w:t>Ⅲ</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66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造成或可能造成</w:t>
            </w:r>
            <w:r>
              <w:rPr>
                <w:rFonts w:ascii="Times New Roman" w:eastAsia="仿宋_GB2312" w:hAnsi="Times New Roman"/>
                <w:kern w:val="0"/>
                <w:sz w:val="22"/>
                <w:szCs w:val="22"/>
              </w:rPr>
              <w:t>3</w:t>
            </w:r>
            <w:r>
              <w:rPr>
                <w:rFonts w:ascii="Times New Roman" w:eastAsia="仿宋_GB2312" w:hAnsi="Times New Roman"/>
                <w:kern w:val="0"/>
                <w:sz w:val="22"/>
                <w:szCs w:val="22"/>
              </w:rPr>
              <w:t>人以上</w:t>
            </w:r>
            <w:r>
              <w:rPr>
                <w:rFonts w:ascii="Times New Roman" w:eastAsia="仿宋_GB2312" w:hAnsi="Times New Roman"/>
                <w:kern w:val="0"/>
                <w:sz w:val="22"/>
                <w:szCs w:val="22"/>
              </w:rPr>
              <w:t>10</w:t>
            </w:r>
            <w:r>
              <w:rPr>
                <w:rFonts w:ascii="Times New Roman" w:eastAsia="仿宋_GB2312" w:hAnsi="Times New Roman"/>
                <w:kern w:val="0"/>
                <w:sz w:val="22"/>
                <w:szCs w:val="22"/>
              </w:rPr>
              <w:t>人以下死亡（含失踪）的事故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造成</w:t>
            </w:r>
            <w:r>
              <w:rPr>
                <w:rFonts w:ascii="Times New Roman" w:eastAsia="仿宋_GB2312" w:hAnsi="Times New Roman"/>
                <w:kern w:val="0"/>
                <w:sz w:val="22"/>
                <w:szCs w:val="22"/>
              </w:rPr>
              <w:t>10</w:t>
            </w:r>
            <w:r>
              <w:rPr>
                <w:rFonts w:ascii="Times New Roman" w:eastAsia="仿宋_GB2312" w:hAnsi="Times New Roman"/>
                <w:kern w:val="0"/>
                <w:sz w:val="22"/>
                <w:szCs w:val="22"/>
              </w:rPr>
              <w:t>人以上</w:t>
            </w:r>
            <w:r>
              <w:rPr>
                <w:rFonts w:ascii="Times New Roman" w:eastAsia="仿宋_GB2312" w:hAnsi="Times New Roman"/>
                <w:kern w:val="0"/>
                <w:sz w:val="22"/>
                <w:szCs w:val="22"/>
              </w:rPr>
              <w:t>50</w:t>
            </w:r>
            <w:r>
              <w:rPr>
                <w:rFonts w:ascii="Times New Roman" w:eastAsia="仿宋_GB2312" w:hAnsi="Times New Roman"/>
                <w:kern w:val="0"/>
                <w:sz w:val="22"/>
                <w:szCs w:val="22"/>
              </w:rPr>
              <w:t>人以下重伤（含急性工业中毒）的事故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需要紧急转移安置</w:t>
            </w:r>
            <w:r>
              <w:rPr>
                <w:rFonts w:ascii="Times New Roman" w:eastAsia="仿宋_GB2312" w:hAnsi="Times New Roman"/>
                <w:kern w:val="0"/>
                <w:sz w:val="22"/>
                <w:szCs w:val="22"/>
              </w:rPr>
              <w:t>1000</w:t>
            </w:r>
            <w:r>
              <w:rPr>
                <w:rFonts w:ascii="Times New Roman" w:eastAsia="仿宋_GB2312" w:hAnsi="Times New Roman"/>
                <w:kern w:val="0"/>
                <w:sz w:val="22"/>
                <w:szCs w:val="22"/>
              </w:rPr>
              <w:t>人以上</w:t>
            </w:r>
            <w:r>
              <w:rPr>
                <w:rFonts w:ascii="Times New Roman" w:eastAsia="仿宋_GB2312" w:hAnsi="Times New Roman"/>
                <w:kern w:val="0"/>
                <w:sz w:val="22"/>
                <w:szCs w:val="22"/>
              </w:rPr>
              <w:t>1</w:t>
            </w:r>
            <w:r>
              <w:rPr>
                <w:rFonts w:ascii="Times New Roman" w:eastAsia="仿宋_GB2312" w:hAnsi="Times New Roman"/>
                <w:kern w:val="0"/>
                <w:sz w:val="22"/>
                <w:szCs w:val="22"/>
              </w:rPr>
              <w:t>万人以下的事故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造成直接经济损失较大或较大社会影响的事故。</w:t>
            </w:r>
          </w:p>
        </w:tc>
        <w:tc>
          <w:tcPr>
            <w:tcW w:w="563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市人民政府、生产经营单位和有关单位成立市指挥部和现场指挥部组织处置。现场指挥长由市人民政府领导担任，根据本级应急预案启动应急响应及时处置。</w:t>
            </w:r>
          </w:p>
        </w:tc>
      </w:tr>
      <w:tr w:rsidR="007A25A9">
        <w:trPr>
          <w:trHeight w:val="90"/>
          <w:jc w:val="center"/>
        </w:trPr>
        <w:tc>
          <w:tcPr>
            <w:tcW w:w="1413" w:type="dxa"/>
            <w:vMerge/>
            <w:tcBorders>
              <w:left w:val="single" w:sz="4" w:space="0" w:color="auto"/>
              <w:bottom w:val="single" w:sz="4" w:space="0" w:color="auto"/>
              <w:right w:val="single" w:sz="4" w:space="0" w:color="auto"/>
            </w:tcBorders>
            <w:vAlign w:val="center"/>
          </w:tcPr>
          <w:p w:rsidR="007A25A9" w:rsidRDefault="007A25A9">
            <w:pPr>
              <w:widowControl/>
              <w:autoSpaceDE w:val="0"/>
              <w:autoSpaceDN w:val="0"/>
              <w:adjustRightInd w:val="0"/>
              <w:spacing w:line="320" w:lineRule="exact"/>
              <w:jc w:val="center"/>
              <w:rPr>
                <w:rFonts w:ascii="Times New Roman" w:eastAsia="仿宋_GB2312" w:hAnsi="Times New Roman"/>
                <w:kern w:val="0"/>
                <w:sz w:val="22"/>
                <w:szCs w:val="22"/>
              </w:rPr>
            </w:pPr>
          </w:p>
        </w:tc>
        <w:tc>
          <w:tcPr>
            <w:tcW w:w="99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IV</w:t>
            </w:r>
            <w:r>
              <w:rPr>
                <w:rFonts w:ascii="Times New Roman" w:eastAsia="仿宋_GB2312" w:hAnsi="Times New Roman"/>
                <w:kern w:val="0"/>
                <w:sz w:val="22"/>
                <w:szCs w:val="22"/>
              </w:rPr>
              <w:t>级</w:t>
            </w:r>
          </w:p>
          <w:p w:rsidR="007A25A9" w:rsidRDefault="00631369">
            <w:pPr>
              <w:widowControl/>
              <w:autoSpaceDE w:val="0"/>
              <w:autoSpaceDN w:val="0"/>
              <w:adjustRightInd w:val="0"/>
              <w:spacing w:line="320" w:lineRule="exact"/>
              <w:jc w:val="center"/>
              <w:rPr>
                <w:rFonts w:ascii="Times New Roman" w:eastAsia="仿宋_GB2312" w:hAnsi="Times New Roman"/>
                <w:kern w:val="0"/>
                <w:sz w:val="22"/>
                <w:szCs w:val="22"/>
              </w:rPr>
            </w:pPr>
            <w:r>
              <w:rPr>
                <w:rFonts w:ascii="Times New Roman" w:eastAsia="仿宋_GB2312" w:hAnsi="Times New Roman"/>
                <w:kern w:val="0"/>
                <w:sz w:val="22"/>
                <w:szCs w:val="22"/>
              </w:rPr>
              <w:t>响应</w:t>
            </w:r>
          </w:p>
        </w:tc>
        <w:tc>
          <w:tcPr>
            <w:tcW w:w="6621"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1.</w:t>
            </w:r>
            <w:r>
              <w:rPr>
                <w:rFonts w:ascii="Times New Roman" w:eastAsia="仿宋_GB2312" w:hAnsi="Times New Roman"/>
                <w:kern w:val="0"/>
                <w:sz w:val="22"/>
                <w:szCs w:val="22"/>
              </w:rPr>
              <w:t>造成或可能造成</w:t>
            </w:r>
            <w:r>
              <w:rPr>
                <w:rFonts w:ascii="Times New Roman" w:eastAsia="仿宋_GB2312" w:hAnsi="Times New Roman"/>
                <w:kern w:val="0"/>
                <w:sz w:val="22"/>
                <w:szCs w:val="22"/>
              </w:rPr>
              <w:t>3</w:t>
            </w:r>
            <w:r>
              <w:rPr>
                <w:rFonts w:ascii="Times New Roman" w:eastAsia="仿宋_GB2312" w:hAnsi="Times New Roman"/>
                <w:kern w:val="0"/>
                <w:sz w:val="22"/>
                <w:szCs w:val="22"/>
              </w:rPr>
              <w:t>人以下死亡（含失踪）的事故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2.</w:t>
            </w:r>
            <w:r>
              <w:rPr>
                <w:rFonts w:ascii="Times New Roman" w:eastAsia="仿宋_GB2312" w:hAnsi="Times New Roman"/>
                <w:kern w:val="0"/>
                <w:sz w:val="22"/>
                <w:szCs w:val="22"/>
              </w:rPr>
              <w:t>造成</w:t>
            </w:r>
            <w:r>
              <w:rPr>
                <w:rFonts w:ascii="Times New Roman" w:eastAsia="仿宋_GB2312" w:hAnsi="Times New Roman"/>
                <w:kern w:val="0"/>
                <w:sz w:val="22"/>
                <w:szCs w:val="22"/>
              </w:rPr>
              <w:t>10</w:t>
            </w:r>
            <w:r>
              <w:rPr>
                <w:rFonts w:ascii="Times New Roman" w:eastAsia="仿宋_GB2312" w:hAnsi="Times New Roman"/>
                <w:kern w:val="0"/>
                <w:sz w:val="22"/>
                <w:szCs w:val="22"/>
              </w:rPr>
              <w:t>人以下重伤（含急性工业中毒）的事故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3.</w:t>
            </w:r>
            <w:r>
              <w:rPr>
                <w:rFonts w:ascii="Times New Roman" w:eastAsia="仿宋_GB2312" w:hAnsi="Times New Roman"/>
                <w:kern w:val="0"/>
                <w:sz w:val="22"/>
                <w:szCs w:val="22"/>
              </w:rPr>
              <w:t>需要紧急转移安置</w:t>
            </w:r>
            <w:r>
              <w:rPr>
                <w:rFonts w:ascii="Times New Roman" w:eastAsia="仿宋_GB2312" w:hAnsi="Times New Roman"/>
                <w:kern w:val="0"/>
                <w:sz w:val="22"/>
                <w:szCs w:val="22"/>
              </w:rPr>
              <w:t>1000</w:t>
            </w:r>
            <w:r>
              <w:rPr>
                <w:rFonts w:ascii="Times New Roman" w:eastAsia="仿宋_GB2312" w:hAnsi="Times New Roman"/>
                <w:kern w:val="0"/>
                <w:sz w:val="22"/>
                <w:szCs w:val="22"/>
              </w:rPr>
              <w:t>人以下的事故</w:t>
            </w:r>
            <w:r>
              <w:rPr>
                <w:rFonts w:ascii="Times New Roman" w:eastAsia="仿宋_GB2312" w:hAnsi="Times New Roman" w:hint="eastAsia"/>
                <w:kern w:val="0"/>
                <w:sz w:val="22"/>
                <w:szCs w:val="22"/>
              </w:rPr>
              <w:t>。</w:t>
            </w:r>
          </w:p>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4.</w:t>
            </w:r>
            <w:r>
              <w:rPr>
                <w:rFonts w:ascii="Times New Roman" w:eastAsia="仿宋_GB2312" w:hAnsi="Times New Roman"/>
                <w:kern w:val="0"/>
                <w:sz w:val="22"/>
                <w:szCs w:val="22"/>
              </w:rPr>
              <w:t>造成一定的经济损失或社会影响的事故。</w:t>
            </w:r>
          </w:p>
        </w:tc>
        <w:tc>
          <w:tcPr>
            <w:tcW w:w="5632" w:type="dxa"/>
            <w:tcBorders>
              <w:top w:val="single" w:sz="4" w:space="0" w:color="auto"/>
              <w:left w:val="nil"/>
              <w:bottom w:val="single" w:sz="4" w:space="0" w:color="auto"/>
              <w:right w:val="single" w:sz="4" w:space="0" w:color="auto"/>
            </w:tcBorders>
            <w:vAlign w:val="center"/>
          </w:tcPr>
          <w:p w:rsidR="007A25A9" w:rsidRDefault="00631369">
            <w:pPr>
              <w:widowControl/>
              <w:autoSpaceDE w:val="0"/>
              <w:autoSpaceDN w:val="0"/>
              <w:adjustRightInd w:val="0"/>
              <w:spacing w:line="320" w:lineRule="exact"/>
              <w:jc w:val="left"/>
              <w:rPr>
                <w:rFonts w:ascii="Times New Roman" w:eastAsia="仿宋_GB2312" w:hAnsi="Times New Roman"/>
                <w:kern w:val="0"/>
                <w:sz w:val="22"/>
                <w:szCs w:val="22"/>
              </w:rPr>
            </w:pPr>
            <w:r>
              <w:rPr>
                <w:rFonts w:ascii="Times New Roman" w:eastAsia="仿宋_GB2312" w:hAnsi="Times New Roman"/>
                <w:kern w:val="0"/>
                <w:sz w:val="22"/>
                <w:szCs w:val="22"/>
              </w:rPr>
              <w:t>旗区人民政府、生产经营单位和有关单位视情成立旗区指挥部和现场指挥部，现场指挥长由旗区人民政府领导担任，根据本级应急预案启动应急响应及时处置。市有关部门视情指导。</w:t>
            </w:r>
          </w:p>
        </w:tc>
      </w:tr>
    </w:tbl>
    <w:p w:rsidR="007A25A9" w:rsidRDefault="007A25A9"/>
    <w:sectPr w:rsidR="007A25A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69" w:rsidRDefault="00631369" w:rsidP="00631369">
      <w:r>
        <w:separator/>
      </w:r>
    </w:p>
  </w:endnote>
  <w:endnote w:type="continuationSeparator" w:id="0">
    <w:p w:rsidR="00631369" w:rsidRDefault="00631369" w:rsidP="0063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69" w:rsidRDefault="00631369" w:rsidP="00631369">
      <w:r>
        <w:separator/>
      </w:r>
    </w:p>
  </w:footnote>
  <w:footnote w:type="continuationSeparator" w:id="0">
    <w:p w:rsidR="00631369" w:rsidRDefault="00631369" w:rsidP="00631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6FE8393"/>
    <w:rsid w:val="B6FE8393"/>
    <w:rsid w:val="00631369"/>
    <w:rsid w:val="007A25A9"/>
    <w:rsid w:val="02516A95"/>
    <w:rsid w:val="3F5EEDD4"/>
    <w:rsid w:val="5FBD1435"/>
    <w:rsid w:val="6B6152B8"/>
    <w:rsid w:val="B6FE8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1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1369"/>
    <w:rPr>
      <w:rFonts w:ascii="Calibri" w:eastAsia="宋体" w:hAnsi="Calibri" w:cs="Times New Roman"/>
      <w:kern w:val="2"/>
      <w:sz w:val="18"/>
      <w:szCs w:val="18"/>
    </w:rPr>
  </w:style>
  <w:style w:type="paragraph" w:styleId="a4">
    <w:name w:val="footer"/>
    <w:basedOn w:val="a"/>
    <w:link w:val="Char0"/>
    <w:rsid w:val="00631369"/>
    <w:pPr>
      <w:tabs>
        <w:tab w:val="center" w:pos="4153"/>
        <w:tab w:val="right" w:pos="8306"/>
      </w:tabs>
      <w:snapToGrid w:val="0"/>
      <w:jc w:val="left"/>
    </w:pPr>
    <w:rPr>
      <w:sz w:val="18"/>
      <w:szCs w:val="18"/>
    </w:rPr>
  </w:style>
  <w:style w:type="character" w:customStyle="1" w:styleId="Char0">
    <w:name w:val="页脚 Char"/>
    <w:basedOn w:val="a0"/>
    <w:link w:val="a4"/>
    <w:rsid w:val="00631369"/>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1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1369"/>
    <w:rPr>
      <w:rFonts w:ascii="Calibri" w:eastAsia="宋体" w:hAnsi="Calibri" w:cs="Times New Roman"/>
      <w:kern w:val="2"/>
      <w:sz w:val="18"/>
      <w:szCs w:val="18"/>
    </w:rPr>
  </w:style>
  <w:style w:type="paragraph" w:styleId="a4">
    <w:name w:val="footer"/>
    <w:basedOn w:val="a"/>
    <w:link w:val="Char0"/>
    <w:rsid w:val="00631369"/>
    <w:pPr>
      <w:tabs>
        <w:tab w:val="center" w:pos="4153"/>
        <w:tab w:val="right" w:pos="8306"/>
      </w:tabs>
      <w:snapToGrid w:val="0"/>
      <w:jc w:val="left"/>
    </w:pPr>
    <w:rPr>
      <w:sz w:val="18"/>
      <w:szCs w:val="18"/>
    </w:rPr>
  </w:style>
  <w:style w:type="character" w:customStyle="1" w:styleId="Char0">
    <w:name w:val="页脚 Char"/>
    <w:basedOn w:val="a0"/>
    <w:link w:val="a4"/>
    <w:rsid w:val="0063136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23</Pages>
  <Words>23221</Words>
  <Characters>1133</Characters>
  <Application>Microsoft Office Word</Application>
  <DocSecurity>0</DocSecurity>
  <Lines>9</Lines>
  <Paragraphs>48</Paragraphs>
  <ScaleCrop>false</ScaleCrop>
  <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市应急管理局(拟稿)</cp:lastModifiedBy>
  <cp:revision>2</cp:revision>
  <cp:lastPrinted>2023-02-27T09:26:00Z</cp:lastPrinted>
  <dcterms:created xsi:type="dcterms:W3CDTF">2023-02-27T08:20:00Z</dcterms:created>
  <dcterms:modified xsi:type="dcterms:W3CDTF">2023-02-27T08:20:00Z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F9FB2468490EFFDD2981F5631C4C095A</vt:lpwstr>
  </property>
</Properties>
</file>