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A708F">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2D5252FE">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方正小标宋简体" w:cs="Times New Roman"/>
          <w:sz w:val="44"/>
          <w:szCs w:val="44"/>
        </w:rPr>
      </w:pPr>
    </w:p>
    <w:p w14:paraId="59E2D14A">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鄂尔多斯市矿山企业外包工程</w:t>
      </w:r>
    </w:p>
    <w:p w14:paraId="5C4D26B7">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安全管理办法（</w:t>
      </w:r>
      <w:r>
        <w:rPr>
          <w:rFonts w:hint="default" w:ascii="Times New Roman" w:hAnsi="Times New Roman" w:eastAsia="方正小标宋简体" w:cs="Times New Roman"/>
          <w:sz w:val="44"/>
          <w:szCs w:val="44"/>
          <w:lang w:eastAsia="zh-CN"/>
        </w:rPr>
        <w:t>征求意见稿</w:t>
      </w:r>
      <w:r>
        <w:rPr>
          <w:rFonts w:hint="default" w:ascii="Times New Roman" w:hAnsi="Times New Roman" w:eastAsia="方正小标宋简体" w:cs="Times New Roman"/>
          <w:sz w:val="44"/>
          <w:szCs w:val="44"/>
        </w:rPr>
        <w:t>）</w:t>
      </w:r>
    </w:p>
    <w:p w14:paraId="4C3AB68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55CDEAD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第一章  </w:t>
      </w:r>
      <w:r>
        <w:rPr>
          <w:rFonts w:hint="default" w:ascii="Times New Roman" w:hAnsi="Times New Roman" w:eastAsia="黑体" w:cs="Times New Roman"/>
          <w:sz w:val="32"/>
          <w:szCs w:val="32"/>
        </w:rPr>
        <w:t>总</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002010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sz w:val="32"/>
          <w:szCs w:val="32"/>
        </w:rPr>
      </w:pPr>
    </w:p>
    <w:p w14:paraId="209DE3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为加强矿山企业外包工程安全管理和监督，预防矿山企业生产安全事故，依据《中华人民共和国安全生产法》等有关行业法律法规，制定本办法。</w:t>
      </w:r>
    </w:p>
    <w:p w14:paraId="03FE38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以外包方式在鄂尔多斯市矿山从事矿山</w:t>
      </w:r>
      <w:r>
        <w:rPr>
          <w:rFonts w:hint="default" w:ascii="Times New Roman" w:hAnsi="Times New Roman" w:eastAsia="仿宋_GB2312" w:cs="Times New Roman"/>
          <w:sz w:val="32"/>
          <w:szCs w:val="32"/>
          <w:lang w:val="en-US" w:eastAsia="zh-CN"/>
        </w:rPr>
        <w:t>勘探、</w:t>
      </w:r>
      <w:r>
        <w:rPr>
          <w:rFonts w:hint="default" w:ascii="Times New Roman" w:hAnsi="Times New Roman" w:eastAsia="仿宋_GB2312" w:cs="Times New Roman"/>
          <w:sz w:val="32"/>
          <w:szCs w:val="32"/>
        </w:rPr>
        <w:t>生产建设、</w:t>
      </w:r>
      <w:r>
        <w:rPr>
          <w:rFonts w:hint="default" w:ascii="Times New Roman" w:hAnsi="Times New Roman" w:eastAsia="仿宋_GB2312" w:cs="Times New Roman"/>
          <w:sz w:val="32"/>
          <w:szCs w:val="32"/>
          <w:lang w:val="en-US" w:eastAsia="zh-CN"/>
        </w:rPr>
        <w:t>安装、建筑施工</w:t>
      </w:r>
      <w:r>
        <w:rPr>
          <w:rFonts w:hint="default" w:ascii="Times New Roman" w:hAnsi="Times New Roman" w:eastAsia="仿宋_GB2312" w:cs="Times New Roman"/>
          <w:sz w:val="32"/>
          <w:szCs w:val="32"/>
        </w:rPr>
        <w:t>等工程施工作业活动的安全管理和监督，适用本办法。</w:t>
      </w:r>
    </w:p>
    <w:p w14:paraId="30EC2B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按照部门职责，市应急管理局负责</w:t>
      </w:r>
      <w:r>
        <w:rPr>
          <w:rFonts w:hint="default" w:ascii="Times New Roman" w:hAnsi="Times New Roman" w:eastAsia="仿宋_GB2312" w:cs="Times New Roman"/>
          <w:sz w:val="32"/>
          <w:szCs w:val="32"/>
          <w:highlight w:val="none"/>
          <w:lang w:eastAsia="zh-CN"/>
        </w:rPr>
        <w:t>矿山</w:t>
      </w:r>
      <w:r>
        <w:rPr>
          <w:rFonts w:hint="default" w:ascii="Times New Roman" w:hAnsi="Times New Roman" w:eastAsia="仿宋_GB2312" w:cs="Times New Roman"/>
          <w:sz w:val="32"/>
          <w:szCs w:val="32"/>
          <w:highlight w:val="none"/>
        </w:rPr>
        <w:t>生产</w:t>
      </w:r>
      <w:r>
        <w:rPr>
          <w:rFonts w:hint="default" w:ascii="Times New Roman" w:hAnsi="Times New Roman" w:eastAsia="仿宋_GB2312" w:cs="Times New Roman"/>
          <w:sz w:val="32"/>
          <w:szCs w:val="32"/>
          <w:highlight w:val="none"/>
          <w:lang w:eastAsia="zh-CN"/>
        </w:rPr>
        <w:t>建设</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井下（坑内）施工</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eastAsia="zh-CN"/>
        </w:rPr>
        <w:t>工程</w:t>
      </w:r>
      <w:r>
        <w:rPr>
          <w:rFonts w:hint="default" w:ascii="Times New Roman" w:hAnsi="Times New Roman" w:eastAsia="仿宋_GB2312" w:cs="Times New Roman"/>
          <w:sz w:val="32"/>
          <w:szCs w:val="32"/>
          <w:highlight w:val="none"/>
          <w:lang w:val="en-US" w:eastAsia="zh-CN"/>
        </w:rPr>
        <w:t>施工作业活动</w:t>
      </w:r>
      <w:r>
        <w:rPr>
          <w:rFonts w:hint="default" w:ascii="Times New Roman" w:hAnsi="Times New Roman" w:eastAsia="仿宋_GB2312" w:cs="Times New Roman"/>
          <w:sz w:val="32"/>
          <w:szCs w:val="32"/>
          <w:lang w:val="en-US" w:eastAsia="zh-CN"/>
        </w:rPr>
        <w:t>承包单位监督检查工作。</w:t>
      </w:r>
    </w:p>
    <w:p w14:paraId="7778A8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市能源局负责煤矿</w:t>
      </w:r>
      <w:r>
        <w:rPr>
          <w:rFonts w:hint="default" w:ascii="Times New Roman" w:hAnsi="Times New Roman" w:eastAsia="仿宋_GB2312" w:cs="Times New Roman"/>
          <w:sz w:val="32"/>
          <w:szCs w:val="32"/>
          <w:highlight w:val="none"/>
          <w:lang w:eastAsia="zh-CN"/>
        </w:rPr>
        <w:t>建设</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技改、改扩建、水平延伸等新建施工项目开工备案，对承包单位、监理单位资质进行审查，对</w:t>
      </w:r>
      <w:r>
        <w:rPr>
          <w:rFonts w:hint="default" w:ascii="Times New Roman" w:hAnsi="Times New Roman" w:eastAsia="仿宋_GB2312" w:cs="Times New Roman"/>
          <w:sz w:val="32"/>
          <w:szCs w:val="32"/>
          <w:highlight w:val="none"/>
          <w:lang w:val="en-US" w:eastAsia="zh-CN"/>
        </w:rPr>
        <w:t>煤炭工业建设工程质量监督单位从业活动进行监督，对矿山企业新建新能源项目</w:t>
      </w:r>
      <w:r>
        <w:rPr>
          <w:rFonts w:hint="default" w:ascii="Times New Roman" w:hAnsi="Times New Roman" w:eastAsia="仿宋_GB2312" w:cs="Times New Roman"/>
          <w:sz w:val="32"/>
          <w:szCs w:val="32"/>
          <w:lang w:val="en-US" w:eastAsia="zh-CN"/>
        </w:rPr>
        <w:t>承包单位进行监督检查工作。</w:t>
      </w:r>
    </w:p>
    <w:p w14:paraId="4A24B5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市自然资源局负责矿山地质勘察工程和</w:t>
      </w:r>
      <w:r>
        <w:rPr>
          <w:rFonts w:hint="default" w:ascii="Times New Roman" w:hAnsi="Times New Roman" w:eastAsia="仿宋_GB2312" w:cs="Times New Roman"/>
          <w:sz w:val="32"/>
          <w:szCs w:val="32"/>
        </w:rPr>
        <w:t>矿区复垦绿化和塌陷区治理工程</w:t>
      </w:r>
      <w:r>
        <w:rPr>
          <w:rFonts w:hint="default" w:ascii="Times New Roman" w:hAnsi="Times New Roman" w:eastAsia="仿宋_GB2312" w:cs="Times New Roman"/>
          <w:sz w:val="32"/>
          <w:szCs w:val="32"/>
          <w:lang w:val="en-US" w:eastAsia="zh-CN"/>
        </w:rPr>
        <w:t>承包单位监督检查工作。</w:t>
      </w:r>
    </w:p>
    <w:p w14:paraId="4EB7E45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市住房和城乡建设局负责</w:t>
      </w:r>
      <w:r>
        <w:rPr>
          <w:rFonts w:hint="default" w:ascii="Times New Roman" w:hAnsi="Times New Roman" w:eastAsia="仿宋_GB2312" w:cs="Times New Roman"/>
          <w:sz w:val="32"/>
          <w:szCs w:val="32"/>
        </w:rPr>
        <w:t>矿山各类房屋建筑及其附属设施</w:t>
      </w:r>
      <w:r>
        <w:rPr>
          <w:rFonts w:hint="default" w:ascii="Times New Roman" w:hAnsi="Times New Roman" w:eastAsia="仿宋_GB2312" w:cs="Times New Roman"/>
          <w:sz w:val="32"/>
          <w:szCs w:val="32"/>
          <w:lang w:val="en-US" w:eastAsia="zh-CN"/>
        </w:rPr>
        <w:t>（含生活区）</w:t>
      </w:r>
      <w:r>
        <w:rPr>
          <w:rFonts w:hint="default" w:ascii="Times New Roman" w:hAnsi="Times New Roman" w:eastAsia="仿宋_GB2312" w:cs="Times New Roman"/>
          <w:sz w:val="32"/>
          <w:szCs w:val="32"/>
        </w:rPr>
        <w:t>的建造、安装、改造、装修等工程</w:t>
      </w:r>
      <w:r>
        <w:rPr>
          <w:rFonts w:hint="default" w:ascii="Times New Roman" w:hAnsi="Times New Roman" w:eastAsia="仿宋_GB2312" w:cs="Times New Roman"/>
          <w:sz w:val="32"/>
          <w:szCs w:val="32"/>
          <w:lang w:val="en-US" w:eastAsia="zh-CN"/>
        </w:rPr>
        <w:t>承包单位监督检查工作。</w:t>
      </w:r>
    </w:p>
    <w:p w14:paraId="5B894B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市公安局负责</w:t>
      </w:r>
      <w:r>
        <w:rPr>
          <w:rFonts w:hint="default" w:ascii="Times New Roman" w:hAnsi="Times New Roman" w:eastAsia="仿宋_GB2312" w:cs="Times New Roman"/>
          <w:sz w:val="32"/>
          <w:szCs w:val="32"/>
        </w:rPr>
        <w:t>矿山爆破工程</w:t>
      </w:r>
      <w:r>
        <w:rPr>
          <w:rFonts w:hint="default" w:ascii="Times New Roman" w:hAnsi="Times New Roman" w:eastAsia="仿宋_GB2312" w:cs="Times New Roman"/>
          <w:sz w:val="32"/>
          <w:szCs w:val="32"/>
          <w:lang w:val="en-US" w:eastAsia="zh-CN"/>
        </w:rPr>
        <w:t>承包单位监督检查工作。</w:t>
      </w:r>
    </w:p>
    <w:p w14:paraId="3D8728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市消防支队负责矿山及矿山承包单位地面生产、生活区（矿井工业广场内）消防安全的监督检查工作。</w:t>
      </w:r>
    </w:p>
    <w:p w14:paraId="02752F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市水利局负责矿山河道改道等</w:t>
      </w:r>
      <w:r>
        <w:rPr>
          <w:rFonts w:hint="default" w:ascii="Times New Roman" w:hAnsi="Times New Roman" w:eastAsia="仿宋_GB2312" w:cs="Times New Roman"/>
          <w:sz w:val="32"/>
          <w:szCs w:val="32"/>
        </w:rPr>
        <w:t>水利工程</w:t>
      </w:r>
      <w:r>
        <w:rPr>
          <w:rFonts w:hint="default" w:ascii="Times New Roman" w:hAnsi="Times New Roman" w:eastAsia="仿宋_GB2312" w:cs="Times New Roman"/>
          <w:sz w:val="32"/>
          <w:szCs w:val="32"/>
          <w:lang w:val="en-US" w:eastAsia="zh-CN"/>
        </w:rPr>
        <w:t>承包单位监督检查工作，排查</w:t>
      </w:r>
      <w:r>
        <w:rPr>
          <w:rFonts w:hint="default" w:ascii="Times New Roman" w:hAnsi="Times New Roman" w:eastAsia="仿宋_GB2312" w:cs="Times New Roman"/>
          <w:sz w:val="32"/>
          <w:szCs w:val="32"/>
        </w:rPr>
        <w:t>矿山各类房屋建筑及其附属设施</w:t>
      </w:r>
      <w:r>
        <w:rPr>
          <w:rFonts w:hint="default" w:ascii="Times New Roman" w:hAnsi="Times New Roman" w:eastAsia="仿宋_GB2312" w:cs="Times New Roman"/>
          <w:sz w:val="32"/>
          <w:szCs w:val="32"/>
          <w:lang w:val="en-US" w:eastAsia="zh-CN"/>
        </w:rPr>
        <w:t>（含生活区）汛期安全风险。</w:t>
      </w:r>
    </w:p>
    <w:p w14:paraId="5FFCA26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国标仿宋" w:cs="Times New Roman"/>
          <w:color w:val="auto"/>
          <w:sz w:val="32"/>
          <w:szCs w:val="32"/>
          <w:lang w:eastAsia="zh-CN"/>
        </w:rPr>
        <w:t>市生态环境局对矿山污染治理工程有关外包单位进行监督检查。</w:t>
      </w:r>
    </w:p>
    <w:p w14:paraId="1C4428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市交通局等部门在各自职责范围内分别负责</w:t>
      </w:r>
      <w:r>
        <w:rPr>
          <w:rFonts w:hint="default" w:ascii="Times New Roman" w:hAnsi="Times New Roman" w:eastAsia="仿宋_GB2312" w:cs="Times New Roman"/>
          <w:sz w:val="32"/>
          <w:szCs w:val="32"/>
        </w:rPr>
        <w:t>露天采场、排土场范围以外地面交通建设工程的</w:t>
      </w:r>
      <w:r>
        <w:rPr>
          <w:rFonts w:hint="default" w:ascii="Times New Roman" w:hAnsi="Times New Roman" w:eastAsia="仿宋_GB2312" w:cs="Times New Roman"/>
          <w:sz w:val="32"/>
          <w:szCs w:val="32"/>
          <w:lang w:val="en-US" w:eastAsia="zh-CN"/>
        </w:rPr>
        <w:t>监督检查</w:t>
      </w:r>
      <w:r>
        <w:rPr>
          <w:rFonts w:hint="default" w:ascii="Times New Roman" w:hAnsi="Times New Roman" w:eastAsia="仿宋_GB2312" w:cs="Times New Roman"/>
          <w:sz w:val="32"/>
          <w:szCs w:val="32"/>
        </w:rPr>
        <w:t>。</w:t>
      </w:r>
    </w:p>
    <w:p w14:paraId="6A296D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矿山企业外包工程（以下简称外包工程）的安全生产，由发包单位负主体责任，统一负责外包工程承包单位的安全管理，承包单位对其施工现场的安全生产负责。</w:t>
      </w:r>
    </w:p>
    <w:p w14:paraId="427AB2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发包单位和承包单位的上级企业应当将外包工程纳入安全管理范围，实行监督检查，不得以增加公司层级等方式下放安全管理责任。</w:t>
      </w:r>
    </w:p>
    <w:p w14:paraId="1DF3657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黑体" w:cs="Times New Roman"/>
          <w:sz w:val="32"/>
          <w:szCs w:val="32"/>
        </w:rPr>
      </w:pPr>
    </w:p>
    <w:p w14:paraId="112DE7C7">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发包单位的安全生产职责</w:t>
      </w:r>
    </w:p>
    <w:p w14:paraId="75ABBC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570603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发包单位应当审查承包单位资质，以及施工能力和安全管理水平，不得将外包工程承包给不具备相应等级资质，或者不具备施工能力和管理水平的承包单位。 </w:t>
      </w:r>
    </w:p>
    <w:p w14:paraId="23A4ABF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承包单位的项目部承担施工作业的，还应当审查项目部的安全生产管理机构、制度规定、操作规程、工程技术人员、主要设备设施、安全教育培训、主要负责人和安全生产管理人员考核合格、特种作业人员持证上岗等情况。 </w:t>
      </w:r>
    </w:p>
    <w:p w14:paraId="081D956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承担施工作业的项目部不符合本办法第三章规定的安全生产条件的，发包单位不得向该承包单位发包工程。</w:t>
      </w:r>
    </w:p>
    <w:p w14:paraId="23DFC4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发包单位与承包单位签订承包合同时，应当同时签订安全生产管理协议，并在开工前7个工作日抄送外包工程所在</w:t>
      </w:r>
      <w:r>
        <w:rPr>
          <w:rFonts w:hint="default" w:ascii="Times New Roman" w:hAnsi="Times New Roman" w:eastAsia="仿宋_GB2312" w:cs="Times New Roman"/>
          <w:sz w:val="32"/>
          <w:szCs w:val="32"/>
          <w:lang w:val="en-US" w:eastAsia="zh-CN"/>
        </w:rPr>
        <w:t>地对应行业管理部门（安全监管部门）</w:t>
      </w:r>
      <w:r>
        <w:rPr>
          <w:rFonts w:hint="default" w:ascii="Times New Roman" w:hAnsi="Times New Roman" w:eastAsia="仿宋_GB2312" w:cs="Times New Roman"/>
          <w:sz w:val="32"/>
          <w:szCs w:val="32"/>
        </w:rPr>
        <w:t xml:space="preserve">。安全生产管理协议应当就下列内容约定双方责任： </w:t>
      </w:r>
    </w:p>
    <w:p w14:paraId="7325162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（一）安全投入保障； </w:t>
      </w:r>
    </w:p>
    <w:p w14:paraId="58C0846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（二）安全设施和施工条件； </w:t>
      </w:r>
    </w:p>
    <w:p w14:paraId="0786FF2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（三）安全风险分级管控和隐患排查治理； </w:t>
      </w:r>
    </w:p>
    <w:p w14:paraId="19B360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（四）安全教育与培训； </w:t>
      </w:r>
    </w:p>
    <w:p w14:paraId="6F1A53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（五）事故应急救援；</w:t>
      </w:r>
    </w:p>
    <w:p w14:paraId="3045EC3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（六）安全检查与考核； </w:t>
      </w:r>
    </w:p>
    <w:p w14:paraId="067050C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（七）违约责任； </w:t>
      </w:r>
    </w:p>
    <w:p w14:paraId="28E5EEE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（八）其他需要规定的事项。</w:t>
      </w:r>
    </w:p>
    <w:p w14:paraId="5D3925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应当科学合理设置外包工程工期，认真审查承包单位每日施工组织计划和安全技术措施，不得擅自压缩外包工程合同约定的工期，不得超能力下达生产、施工作业计划，不得违章指挥或者强令承包单位及其从业人员冒险作业。</w:t>
      </w:r>
    </w:p>
    <w:p w14:paraId="563A43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应当依法设置安全生产管理机构和技术管理机构，配备专职安全生产管理人员和专职技术人员，建立外包工程管理制度，对外包工程的安全生产实施嵌入式管理和监督，带班矿领导巡查、专职安检员盯控现场施工作业，严禁不按照当日施工计划、不落实安全技术措施组织施工，严禁未经批准擅自组织零星作业，发现存在其他安全问题的，应当及时督促整改。</w:t>
      </w:r>
    </w:p>
    <w:p w14:paraId="2EBDBB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实行整体承包的，发包单位应当配备满足监督检查需要的专职安全生产管理人员和专职技术人员。</w:t>
      </w:r>
    </w:p>
    <w:p w14:paraId="1C5A88A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发包单位是外包工程安全投入的责任主体，应当根据外包工程安全设施和安全管理需要，明确安全投入专项列支的项目和金额，准确测算外包工程安全生产费用，按照合同和安全生产管理协议的约定，及时、足额向承包单位提供保障施工作业安全所需的资金，并监督承包单位落实到位。 </w:t>
      </w:r>
    </w:p>
    <w:p w14:paraId="27C5EB2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对合同和安全生产管理协议约定以外发生的隐患排查治理所需的费用，发包单位应当提供合同价款以外的资金，保障安全生产需要。</w:t>
      </w:r>
    </w:p>
    <w:p w14:paraId="2C0310B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发包单位应当将承包单位纳入本单位的安全管理体系，建立外包工程协同工作机制，共同成立安全生产委员会，定期研究安全生产问题。 </w:t>
      </w:r>
    </w:p>
    <w:p w14:paraId="3741745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发包单位主要负责人（实际控制人或者法定代表人）应当每月组织对承包单位执行安全生产法律法规、风险辨识、隐患排查、教育培训、带班下井等情况至少进行一次监督检查，</w:t>
      </w:r>
      <w:r>
        <w:rPr>
          <w:rFonts w:hint="default" w:ascii="Times New Roman" w:hAnsi="Times New Roman" w:eastAsia="仿宋_GB2312" w:cs="Times New Roman"/>
          <w:sz w:val="32"/>
          <w:szCs w:val="32"/>
          <w:lang w:val="en-US" w:eastAsia="zh-CN"/>
        </w:rPr>
        <w:t>要将承包单位生产生活区域全部纳入管理，</w:t>
      </w:r>
      <w:r>
        <w:rPr>
          <w:rFonts w:hint="default" w:ascii="Times New Roman" w:hAnsi="Times New Roman" w:eastAsia="仿宋_GB2312" w:cs="Times New Roman"/>
          <w:sz w:val="32"/>
          <w:szCs w:val="32"/>
        </w:rPr>
        <w:t>发现安全生产问题的，应当及时督促整改。</w:t>
      </w:r>
    </w:p>
    <w:p w14:paraId="5B06B54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发包单位应当组织承包单位人员开展入场培训，保障培训学时和质量，组织进行安全理论和实操考核，严禁未掌握岗位必要安全生产知识和操作技能的人员上岗作业。</w:t>
      </w:r>
    </w:p>
    <w:p w14:paraId="06FBBB7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井工煤矿不得将井下采掘作业或者井巷维修作业（井筒及井下新水平延深的井底车场、主运输、主通风、主排水、主要机电硐室开拓工程除外）作为独立工程发包给其他企业或者个人，以及转包井下新水平延深开拓工程。露天煤矿不得将采煤工程作为独立工程发包给其他单位或者个人（完全实现无人驾驶运输的除外），不得将剥离工程发包给2家以上单位或者个人。</w:t>
      </w:r>
    </w:p>
    <w:p w14:paraId="501870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发包单位应当向承包单位进行外包工程的技术交底，按照合同约定向承包单位提供与外包工程安全生产相关的设计、风险评价、检测检验和应急救援等资料，并保证资料的真实性、完整性和有效性。</w:t>
      </w:r>
    </w:p>
    <w:p w14:paraId="23C7101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发包单位应当建立健全外包工程安全生产绩效 考核机制，制定考核奖惩细则，对承包单位每季度进行一次安全生产绩效考核。</w:t>
      </w:r>
    </w:p>
    <w:p w14:paraId="4C8F2F2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发包单位应当按照国家有关规定建立应急救援组织，配置应急救援器材、设备和物资，编制本单位事故应急预案，并定期组织演练。 </w:t>
      </w:r>
    </w:p>
    <w:p w14:paraId="4FEC6FD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实行整体承包的，发包单位应当会同承包单位组织编制事故应急预案。实行分项承包的，发包单位应当将承包单位编制的外包工程现场应急处置方案纳入本单位应急预案体系，并定期组织演练。</w:t>
      </w:r>
    </w:p>
    <w:p w14:paraId="0566D86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第十五条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在接到外包工程事故报告后，应立即启动生产安全事故应急预案，采取有效措施，组织抢救遇险人员，防止事故扩大，并依照《矿山生产安全事故报告和调查处理办法》的规定，于1小时内报告事故发生地日常</w:t>
      </w:r>
      <w:r>
        <w:rPr>
          <w:rFonts w:hint="default" w:ascii="Times New Roman" w:hAnsi="Times New Roman" w:eastAsia="仿宋_GB2312" w:cs="Times New Roman"/>
          <w:sz w:val="32"/>
          <w:szCs w:val="32"/>
          <w:lang w:val="en-US" w:eastAsia="zh-CN"/>
        </w:rPr>
        <w:t>应急管理部门</w:t>
      </w:r>
      <w:r>
        <w:rPr>
          <w:rFonts w:hint="default" w:ascii="Times New Roman" w:hAnsi="Times New Roman" w:eastAsia="仿宋_GB2312" w:cs="Times New Roman"/>
          <w:sz w:val="32"/>
          <w:szCs w:val="32"/>
        </w:rPr>
        <w:t>。</w:t>
      </w:r>
    </w:p>
    <w:p w14:paraId="457B13A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128203D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第三章  </w:t>
      </w:r>
      <w:r>
        <w:rPr>
          <w:rFonts w:hint="default" w:ascii="Times New Roman" w:hAnsi="Times New Roman" w:eastAsia="黑体" w:cs="Times New Roman"/>
          <w:sz w:val="32"/>
          <w:szCs w:val="32"/>
        </w:rPr>
        <w:t>承包单位的安全生产职责</w:t>
      </w:r>
    </w:p>
    <w:p w14:paraId="183FDB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14D562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承包单位应当依照有关法律法规、规章和国家标准、行业标准的规定，以及承包合同和安全生产管理协议的约定，组织施工作业，确保安全生产。</w:t>
      </w:r>
    </w:p>
    <w:p w14:paraId="1FD2F0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承包单位应当接受发包单位的统一管理，有权拒绝发包单位的违章指挥和强令冒险作业。</w:t>
      </w:r>
    </w:p>
    <w:p w14:paraId="1F2CD7D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包单位对其施工作业现场的安全生产负责，禁止转包或者分包其承揽的外包工程。承包单位应当编制每日施工组织计划，报发包单位审查同意后组织施工，如有零星工程变更的，要及时报告发包单位，未经批准不得擅自增加零星工程施工。</w:t>
      </w:r>
    </w:p>
    <w:p w14:paraId="3763C0F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承包单位应当依法取得相应等级的施工资质，或者具备相应的施工能力和安全管理水平，严禁资质挂靠。</w:t>
      </w:r>
    </w:p>
    <w:p w14:paraId="37B828F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包单位应当根据承揽工程的规模和特点，依法健全安全生产责任体系，完善安全生产管理基本制度，设置安全生产管理机构和技术管理机构，配备专职安全生产管理人员和专职技术人员，严禁劳务派遣工入井（入坑）作业。</w:t>
      </w:r>
    </w:p>
    <w:p w14:paraId="336D16A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项目部和未设项目部的承包单位主要负责人及安全生产管理人员安全生产知识和管理能力需经考核合格，主要负责人不得同时兼任其他工程的主要负责人。</w:t>
      </w:r>
    </w:p>
    <w:p w14:paraId="2CB37CC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设有项目部的承包单位主要负责人（实际控制人或者法定代表人）或者领导班子成员对所属各项目部每半年至少进行一次安全生产现场检查，建立检查台账，重点检查项目部的各项制度规定、操作规程、人员持证上岗、安全培训与应急演练等落实情况。 </w:t>
      </w:r>
    </w:p>
    <w:p w14:paraId="0BE0EC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项目部、未设项目部的承包单位主要负责人应当常驻生产现场履行安全生产职责，每周对作业现场至少组织一次全面安全生产检查，重点检查作业现场的风险管控措施落实情况，加强隐患排查治理并实现闭环管理。 </w:t>
      </w:r>
    </w:p>
    <w:p w14:paraId="703AFA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承包单位严禁倒卖、出租、出借、挂靠或者以其他形式非法转让施工资质。</w:t>
      </w:r>
    </w:p>
    <w:p w14:paraId="0D9849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承包单位应当依照法律法规、规章的规定以及承包合同和安全生产管理协议的约定，制定年度安全生产费用使用计划，建立安全生产费用使用制度和台账，及时将安全生产费用落实到位，不得挪作他用。</w:t>
      </w:r>
    </w:p>
    <w:p w14:paraId="4468BB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包单位应当依照有关规定制定施工方案，落实各项规章制度和安全操作规程，加强现场作业安全管理，及时发现并消除事故隐患，不能立即治理的应当采取必要的防范措施，并及时书面报告发包单位协商解决，消除事故隐患。</w:t>
      </w:r>
    </w:p>
    <w:p w14:paraId="1603EA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项目部和未设项目部的主要负责人及领导班子成员应当严格执行带班制度。</w:t>
      </w:r>
    </w:p>
    <w:p w14:paraId="5B5EA3C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第二十四条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承包单位应当接受发包单位组织的安全生产教育和培训，加强对本单位从业人员的安全生产教育和培训，保证从业人员掌握必需的安全生产知识和操作技能。未经安全生产教育和培训合格的从业人员，不得上岗作业。</w:t>
      </w:r>
    </w:p>
    <w:p w14:paraId="394AC6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第二十五条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实行整体承包的，承包单位应当按照应急预 案的要求，分别建立应急救援组织或者指定应急救援人员，配备救援设备设施和器材，并配合发包单位定期组织演练。 </w:t>
      </w:r>
    </w:p>
    <w:p w14:paraId="681DE39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实行分项承包的，承包单位应当根据外包工程施工的特点、范围以及施工现场容易发生事故的部位和环节，编制现场应急处置方案，配备救援设备设施和器材，并配合发包单位定期进行演练。</w:t>
      </w:r>
    </w:p>
    <w:p w14:paraId="223FA65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第二十六条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外包工程发生事故后，事故现场有关人员应当</w:t>
      </w:r>
      <w:r>
        <w:rPr>
          <w:rFonts w:hint="default" w:ascii="Times New Roman" w:hAnsi="Times New Roman" w:eastAsia="仿宋_GB2312" w:cs="Times New Roman"/>
          <w:sz w:val="32"/>
          <w:szCs w:val="32"/>
          <w:lang w:val="en-US" w:eastAsia="zh-CN"/>
        </w:rPr>
        <w:t>按照规定</w:t>
      </w:r>
      <w:r>
        <w:rPr>
          <w:rFonts w:hint="default" w:ascii="Times New Roman" w:hAnsi="Times New Roman" w:eastAsia="仿宋_GB2312" w:cs="Times New Roman"/>
          <w:sz w:val="32"/>
          <w:szCs w:val="32"/>
        </w:rPr>
        <w:t>立即</w:t>
      </w:r>
      <w:r>
        <w:rPr>
          <w:rFonts w:hint="default" w:ascii="Times New Roman" w:hAnsi="Times New Roman" w:eastAsia="仿宋_GB2312" w:cs="Times New Roman"/>
          <w:sz w:val="32"/>
          <w:szCs w:val="32"/>
          <w:lang w:val="en-US" w:eastAsia="zh-CN"/>
        </w:rPr>
        <w:t>上报单位负责人和发包单位</w:t>
      </w:r>
      <w:r>
        <w:rPr>
          <w:rFonts w:hint="default" w:ascii="Times New Roman" w:hAnsi="Times New Roman" w:eastAsia="仿宋_GB2312" w:cs="Times New Roman"/>
          <w:sz w:val="32"/>
          <w:szCs w:val="32"/>
        </w:rPr>
        <w:t>，并启动相应的生产安全事故应急预案，采取有效措施，组织抢救遇险人员，防止事故扩大。</w:t>
      </w:r>
    </w:p>
    <w:p w14:paraId="779AFD5F">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安全监督管理</w:t>
      </w:r>
    </w:p>
    <w:p w14:paraId="4899DE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564DE5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监管部门</w:t>
      </w:r>
      <w:r>
        <w:rPr>
          <w:rFonts w:hint="default" w:ascii="Times New Roman" w:hAnsi="Times New Roman" w:eastAsia="仿宋_GB2312" w:cs="Times New Roman"/>
          <w:sz w:val="32"/>
          <w:szCs w:val="32"/>
        </w:rPr>
        <w:t>应当</w:t>
      </w:r>
      <w:r>
        <w:rPr>
          <w:rFonts w:hint="default" w:ascii="Times New Roman" w:hAnsi="Times New Roman" w:eastAsia="仿宋_GB2312" w:cs="Times New Roman"/>
          <w:sz w:val="32"/>
          <w:szCs w:val="32"/>
          <w:lang w:val="en-US" w:eastAsia="zh-CN"/>
        </w:rPr>
        <w:t>按照部门职责</w:t>
      </w:r>
      <w:r>
        <w:rPr>
          <w:rFonts w:hint="default" w:ascii="Times New Roman" w:hAnsi="Times New Roman" w:eastAsia="仿宋_GB2312" w:cs="Times New Roman"/>
          <w:sz w:val="32"/>
          <w:szCs w:val="32"/>
        </w:rPr>
        <w:t xml:space="preserve">依照有关法律、行政法规和本规定，将外包工程发包单位、承包单位统一纳入监管范围，对违法违规行为依法作出处理。 </w:t>
      </w:r>
      <w:r>
        <w:rPr>
          <w:rFonts w:hint="default" w:ascii="Times New Roman" w:hAnsi="Times New Roman" w:eastAsia="仿宋_GB2312" w:cs="Times New Roman"/>
          <w:sz w:val="32"/>
          <w:szCs w:val="32"/>
          <w:lang w:val="en-US" w:eastAsia="zh-CN"/>
        </w:rPr>
        <w:t>检查中发现</w:t>
      </w:r>
      <w:r>
        <w:rPr>
          <w:rFonts w:hint="default" w:ascii="Times New Roman" w:hAnsi="Times New Roman" w:eastAsia="仿宋_GB2312" w:cs="Times New Roman"/>
          <w:sz w:val="32"/>
          <w:szCs w:val="32"/>
        </w:rPr>
        <w:t>涉及其他部门职责的，应当转送有关部门依法严肃处理。</w:t>
      </w:r>
    </w:p>
    <w:p w14:paraId="1E9C1F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监管部门</w:t>
      </w:r>
      <w:r>
        <w:rPr>
          <w:rFonts w:hint="default" w:ascii="Times New Roman" w:hAnsi="Times New Roman" w:eastAsia="仿宋_GB2312" w:cs="Times New Roman"/>
          <w:sz w:val="32"/>
          <w:szCs w:val="32"/>
        </w:rPr>
        <w:t xml:space="preserve">应当加强对外包工程的安全生产监督检查，重点检查下列事项： </w:t>
      </w:r>
    </w:p>
    <w:p w14:paraId="5AFE4C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（一）发包单位安全生产许可证、安全生产管理协议、安全投入、对承包单位的统一管理等情况； </w:t>
      </w:r>
    </w:p>
    <w:p w14:paraId="68AAB04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（二）承包单位的施工资质、安全投入落实、企业隶属关系、机构及人员配备、主要负责人和安全生产管理人员考核合格、特种作业人员持证上岗等情况； </w:t>
      </w:r>
    </w:p>
    <w:p w14:paraId="5B6ED7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（三）外包工程的安全风险管控、隐患排查治理情况；</w:t>
      </w:r>
    </w:p>
    <w:p w14:paraId="2C43689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（四）工伤保险缴纳、安全生产责任保险投保情况；</w:t>
      </w:r>
    </w:p>
    <w:p w14:paraId="52F81A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（五）安全生产事故应急预案修订、救援设备、设施、装备配备情况；</w:t>
      </w:r>
    </w:p>
    <w:p w14:paraId="32F2105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（六）违法发包，转包、分包等行为；</w:t>
      </w:r>
    </w:p>
    <w:p w14:paraId="3509859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（七）开展逢查必考，抽查承包单位作业人员是否掌握岗位</w:t>
      </w:r>
      <w:r>
        <w:rPr>
          <w:rFonts w:hint="default" w:ascii="Times New Roman" w:hAnsi="Times New Roman" w:eastAsia="仿宋_GB2312" w:cs="Times New Roman"/>
          <w:sz w:val="32"/>
          <w:szCs w:val="32"/>
          <w:lang w:eastAsia="zh-CN"/>
        </w:rPr>
        <w:t>必需</w:t>
      </w:r>
      <w:r>
        <w:rPr>
          <w:rFonts w:hint="default" w:ascii="Times New Roman" w:hAnsi="Times New Roman" w:eastAsia="仿宋_GB2312" w:cs="Times New Roman"/>
          <w:sz w:val="32"/>
          <w:szCs w:val="32"/>
        </w:rPr>
        <w:t>安全生产知识和操作技能；</w:t>
      </w:r>
    </w:p>
    <w:p w14:paraId="0E13A38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（八）发包单位、承包单位是否落实日施工组织计划报批制度，承包单位是否存在擅自组织零星施工情况。</w:t>
      </w:r>
    </w:p>
    <w:p w14:paraId="72F8EDD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外包工程所在矿山日常监管部门</w:t>
      </w:r>
      <w:r>
        <w:rPr>
          <w:rFonts w:hint="default" w:ascii="Times New Roman" w:hAnsi="Times New Roman" w:eastAsia="仿宋_GB2312" w:cs="Times New Roman"/>
          <w:sz w:val="32"/>
          <w:szCs w:val="32"/>
          <w:lang w:val="en-US" w:eastAsia="zh-CN"/>
        </w:rPr>
        <w:t>统一</w:t>
      </w:r>
      <w:r>
        <w:rPr>
          <w:rFonts w:hint="default" w:ascii="Times New Roman" w:hAnsi="Times New Roman" w:eastAsia="仿宋_GB2312" w:cs="Times New Roman"/>
          <w:sz w:val="32"/>
          <w:szCs w:val="32"/>
        </w:rPr>
        <w:t>建立健全外包工程安全生产公告制度，</w:t>
      </w:r>
      <w:r>
        <w:rPr>
          <w:rFonts w:hint="default" w:ascii="Times New Roman" w:hAnsi="Times New Roman" w:eastAsia="仿宋_GB2312" w:cs="Times New Roman"/>
          <w:sz w:val="32"/>
          <w:szCs w:val="32"/>
          <w:lang w:val="en-US" w:eastAsia="zh-CN"/>
        </w:rPr>
        <w:t>定期汇总相关部门外包工程报备情况，并</w:t>
      </w:r>
      <w:r>
        <w:rPr>
          <w:rFonts w:hint="default" w:ascii="Times New Roman" w:hAnsi="Times New Roman" w:eastAsia="仿宋_GB2312" w:cs="Times New Roman"/>
          <w:sz w:val="32"/>
          <w:szCs w:val="32"/>
        </w:rPr>
        <w:t>在政府网站或微信公众号公告。同时畅通群众举报通道，对反映外包工程未经公告擅自施工属实的，奖励3000元，其他举报线索核实的，按照安全生产举报奖励有关规定进行奖励。</w:t>
      </w:r>
    </w:p>
    <w:p w14:paraId="191699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第三十条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发包单位与承包单位在从事矿山企业生产、建设等工程施工作业活动中违反本办法的依据《中华人民共和国安全生产法》等相关法律法规进行处罚。</w:t>
      </w:r>
    </w:p>
    <w:p w14:paraId="1C8700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63B0143A">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附则</w:t>
      </w:r>
    </w:p>
    <w:p w14:paraId="7509B44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p>
    <w:p w14:paraId="190771F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sectPr>
          <w:footerReference r:id="rId3" w:type="default"/>
          <w:footerReference r:id="rId4" w:type="even"/>
          <w:pgSz w:w="11906" w:h="16838"/>
          <w:pgMar w:top="2098" w:right="1474" w:bottom="1474" w:left="1587" w:header="851" w:footer="1474" w:gutter="0"/>
          <w:pgNumType w:fmt="decimal"/>
          <w:cols w:space="720" w:num="1"/>
          <w:titlePg/>
          <w:rtlGutter w:val="0"/>
          <w:docGrid w:type="lines" w:linePitch="312" w:charSpace="0"/>
        </w:sect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本办法由鄂尔多斯市应急管理局（矿山安全监管局）负责解释，自印发之日起</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rPr>
        <w:t>。</w:t>
      </w:r>
    </w:p>
    <w:p w14:paraId="10F32C4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2A0B">
    <w:pPr>
      <w:pStyle w:val="2"/>
      <w:ind w:firstLine="7560" w:firstLineChars="2700"/>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6B53">
    <w:pPr>
      <w:pStyle w:val="2"/>
      <w:rPr>
        <w:rFonts w:hint="eastAsia" w:ascii="宋体" w:hAnsi="宋体" w:eastAsia="宋体" w:cs="宋体"/>
        <w:sz w:val="28"/>
        <w:szCs w:val="28"/>
        <w:lang w:eastAsia="zh-CN"/>
      </w:rPr>
    </w:pP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830A8"/>
    <w:rsid w:val="0708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2026-02-04T01:46:00Z</dcterms:created>
  <dc:creator>WPS_1620267379</dc:creator>
  <cp:lastModifiedBy>WPS_1620267379</cp:lastModifiedBy>
  <dcterms:modified xsi:type="dcterms:W3CDTF">2026-02-04T01:47:04Z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A5A049EFDA9A4F5599D111D8EFA617C8_11</vt:lpwstr>
  </property>
  <property fmtid="{D5CDD505-2E9C-101B-9397-08002B2CF9AE}" pid="4" name="KSOTemplateDocerSaveRecord">
    <vt:lpwstr>eyJoZGlkIjoiZjBkNWVhYTRmOWRkMDI0YjgxNzYyM2JjOWQwMWQwNjYiLCJ1c2VySWQiOiIxMjA4MzE1MjAyIn0=</vt:lpwstr>
  </property>
</Properties>
</file>